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1514A" w:rsidR="00AB644E" w:rsidP="0011514A" w:rsidRDefault="002925C6" w14:paraId="69BD64DC" w14:textId="0C3766C2">
      <w:pPr>
        <w:pStyle w:val="Header"/>
        <w:spacing w:line="259" w:lineRule="auto"/>
        <w:jc w:val="center"/>
        <w:rPr>
          <w:rFonts w:asciiTheme="minorHAnsi" w:hAnsiTheme="minorHAnsi" w:cstheme="minorHAnsi"/>
          <w:b/>
          <w:sz w:val="22"/>
          <w:szCs w:val="22"/>
          <w:u w:val="single"/>
        </w:rPr>
      </w:pPr>
      <w:bookmarkStart w:name="_Hlk159229884" w:id="0"/>
      <w:r>
        <w:rPr>
          <w:rFonts w:asciiTheme="minorHAnsi" w:hAnsiTheme="minorHAnsi" w:cstheme="minorHAnsi"/>
          <w:b/>
          <w:sz w:val="22"/>
          <w:szCs w:val="22"/>
          <w:u w:val="single"/>
        </w:rPr>
        <w:t>CALL FOR TENDER</w:t>
      </w:r>
    </w:p>
    <w:p w:rsidRPr="002925C6" w:rsidR="00A036D5" w:rsidP="002925C6" w:rsidRDefault="002E04AA" w14:paraId="7E1494FA" w14:textId="717DB0C3">
      <w:pPr>
        <w:pStyle w:val="Header"/>
        <w:spacing w:line="259" w:lineRule="auto"/>
        <w:jc w:val="center"/>
        <w:rPr>
          <w:rFonts w:asciiTheme="minorHAnsi" w:hAnsiTheme="minorHAnsi" w:cstheme="minorHAnsi"/>
          <w:b/>
          <w:sz w:val="22"/>
          <w:szCs w:val="22"/>
        </w:rPr>
      </w:pPr>
      <w:r w:rsidRPr="002925C6">
        <w:rPr>
          <w:rFonts w:asciiTheme="minorHAnsi" w:hAnsiTheme="minorHAnsi" w:cstheme="minorHAnsi"/>
          <w:b/>
          <w:sz w:val="22"/>
          <w:szCs w:val="22"/>
        </w:rPr>
        <w:t>“</w:t>
      </w:r>
      <w:r w:rsidR="002925C6">
        <w:rPr>
          <w:rFonts w:asciiTheme="minorHAnsi" w:hAnsiTheme="minorHAnsi" w:cstheme="minorHAnsi"/>
          <w:b/>
          <w:sz w:val="22"/>
          <w:szCs w:val="22"/>
        </w:rPr>
        <w:t xml:space="preserve">MEDICAL </w:t>
      </w:r>
      <w:r w:rsidR="0089473C">
        <w:rPr>
          <w:rFonts w:asciiTheme="minorHAnsi" w:hAnsiTheme="minorHAnsi" w:cstheme="minorHAnsi"/>
          <w:b/>
          <w:sz w:val="22"/>
          <w:szCs w:val="22"/>
        </w:rPr>
        <w:t>AND LIFE INSURANCE</w:t>
      </w:r>
      <w:bookmarkEnd w:id="0"/>
      <w:r w:rsidRPr="002925C6" w:rsidR="007B0675">
        <w:rPr>
          <w:rFonts w:asciiTheme="minorHAnsi" w:hAnsiTheme="minorHAnsi" w:cstheme="minorHAnsi"/>
          <w:b/>
          <w:sz w:val="22"/>
          <w:szCs w:val="22"/>
        </w:rPr>
        <w:t>”</w:t>
      </w:r>
    </w:p>
    <w:p w:rsidRPr="0011514A" w:rsidR="00A036D5" w:rsidP="0011514A" w:rsidRDefault="00A036D5" w14:paraId="387AE1D2" w14:textId="77777777">
      <w:pPr>
        <w:pStyle w:val="Heading2"/>
        <w:numPr>
          <w:ilvl w:val="0"/>
          <w:numId w:val="0"/>
        </w:numPr>
        <w:pBdr>
          <w:bottom w:val="single" w:color="175BAB" w:sz="12" w:space="0"/>
        </w:pBdr>
        <w:spacing w:before="0" w:after="0" w:line="259" w:lineRule="auto"/>
        <w:rPr>
          <w:rFonts w:asciiTheme="minorHAnsi" w:hAnsiTheme="minorHAnsi" w:cstheme="minorHAnsi"/>
          <w:i w:val="0"/>
          <w:iCs w:val="0"/>
          <w:color w:val="175BAB"/>
          <w:sz w:val="22"/>
          <w:szCs w:val="22"/>
          <w:lang w:eastAsia="fr-FR"/>
        </w:rPr>
      </w:pPr>
    </w:p>
    <w:p w:rsidRPr="0011514A" w:rsidR="0050438E" w:rsidP="0011514A" w:rsidRDefault="0050438E" w14:paraId="6916E523" w14:textId="4DC9241A">
      <w:pPr>
        <w:pStyle w:val="Heading2"/>
        <w:numPr>
          <w:ilvl w:val="0"/>
          <w:numId w:val="0"/>
        </w:numPr>
        <w:pBdr>
          <w:bottom w:val="single" w:color="175BAB" w:sz="12" w:space="0"/>
        </w:pBdr>
        <w:spacing w:before="0" w:after="0" w:line="259" w:lineRule="auto"/>
        <w:rPr>
          <w:rFonts w:asciiTheme="minorHAnsi" w:hAnsiTheme="minorHAnsi" w:cstheme="minorHAnsi"/>
          <w:i w:val="0"/>
          <w:iCs w:val="0"/>
          <w:color w:val="175BAB"/>
          <w:sz w:val="22"/>
          <w:szCs w:val="22"/>
          <w:lang w:eastAsia="fr-FR"/>
        </w:rPr>
      </w:pPr>
      <w:r w:rsidRPr="0011514A">
        <w:rPr>
          <w:rFonts w:asciiTheme="minorHAnsi" w:hAnsiTheme="minorHAnsi" w:cstheme="minorHAnsi"/>
          <w:i w:val="0"/>
          <w:iCs w:val="0"/>
          <w:color w:val="175BAB"/>
          <w:sz w:val="22"/>
          <w:szCs w:val="22"/>
          <w:lang w:eastAsia="fr-FR"/>
        </w:rPr>
        <w:t xml:space="preserve">CONTEXT </w:t>
      </w:r>
    </w:p>
    <w:p w:rsidRPr="0011514A" w:rsidR="0050438E" w:rsidP="0011514A" w:rsidRDefault="0050438E" w14:paraId="2E615E16" w14:textId="77777777">
      <w:pPr>
        <w:tabs>
          <w:tab w:val="center" w:pos="5040"/>
        </w:tabs>
        <w:spacing w:line="259" w:lineRule="auto"/>
        <w:rPr>
          <w:rFonts w:asciiTheme="minorHAnsi" w:hAnsiTheme="minorHAnsi" w:cstheme="minorHAnsi"/>
          <w:bCs/>
          <w:i/>
          <w:sz w:val="22"/>
          <w:szCs w:val="22"/>
          <w:lang w:val="en-US"/>
        </w:rPr>
      </w:pPr>
    </w:p>
    <w:p w:rsidRPr="0089473C" w:rsidR="007926C1" w:rsidP="007926C1" w:rsidRDefault="007926C1" w14:paraId="2FDE7BCB" w14:textId="77777777">
      <w:pPr>
        <w:spacing w:line="360" w:lineRule="auto"/>
        <w:jc w:val="both"/>
        <w:rPr>
          <w:rFonts w:ascii="Arial" w:hAnsi="Arial" w:cs="Arial"/>
          <w:lang w:val="en-US"/>
        </w:rPr>
      </w:pPr>
      <w:r w:rsidRPr="0089473C">
        <w:rPr>
          <w:rFonts w:ascii="Arial" w:hAnsi="Arial" w:cs="Arial"/>
          <w:lang w:val="en-US"/>
        </w:rPr>
        <w:t>Médecins du Monde France (MdM-F) or Doctors of the World is an international humanitarian organization that provides medical care and support to vulnerable populations around the world. Founded in 1980, the organization’s mission is to ensure access to healthcare for all, regardless of race, religion, or political affiliation. MdM-F operates in over forty (40) countries including Ethiopia, delivering medical aid in crisis zones, conflict-affected areas, and areas of extreme poverty. Our teams of healthcare professionals, including doctors, nurses, and support staff, work tirelessly to provide essential medical services, emergency relief, and long-term healthcare programs.</w:t>
      </w:r>
    </w:p>
    <w:p w:rsidRPr="0089473C" w:rsidR="007926C1" w:rsidP="007926C1" w:rsidRDefault="007926C1" w14:paraId="053FF20B" w14:textId="77777777">
      <w:pPr>
        <w:spacing w:line="360" w:lineRule="auto"/>
        <w:jc w:val="both"/>
        <w:rPr>
          <w:rFonts w:ascii="Arial" w:hAnsi="Arial" w:cs="Arial"/>
          <w:lang w:val="en-US"/>
        </w:rPr>
      </w:pPr>
    </w:p>
    <w:p w:rsidRPr="0089473C" w:rsidR="007926C1" w:rsidP="007926C1" w:rsidRDefault="007926C1" w14:paraId="01353491" w14:textId="77777777">
      <w:pPr>
        <w:spacing w:line="360" w:lineRule="auto"/>
        <w:jc w:val="both"/>
        <w:rPr>
          <w:rFonts w:ascii="Arial" w:hAnsi="Arial" w:cs="Arial"/>
          <w:lang w:val="en-US"/>
        </w:rPr>
      </w:pPr>
      <w:r w:rsidRPr="0089473C">
        <w:rPr>
          <w:rFonts w:ascii="Arial" w:hAnsi="Arial" w:cs="Arial"/>
          <w:lang w:val="en-US"/>
        </w:rPr>
        <w:t xml:space="preserve">The organization focuses on addressing health inequalities and advocating for the right to healthcare. We provide medical assistance to marginalized communities, refugees, internally displaced persons, and those living in remote and underserved areas. </w:t>
      </w:r>
    </w:p>
    <w:p w:rsidRPr="0089473C" w:rsidR="007926C1" w:rsidP="007926C1" w:rsidRDefault="007926C1" w14:paraId="712E445D" w14:textId="77777777">
      <w:pPr>
        <w:spacing w:line="360" w:lineRule="auto"/>
        <w:jc w:val="both"/>
        <w:rPr>
          <w:rFonts w:ascii="Arial" w:hAnsi="Arial" w:cs="Arial"/>
          <w:lang w:val="en-US"/>
        </w:rPr>
      </w:pPr>
    </w:p>
    <w:p w:rsidRPr="0089473C" w:rsidR="007926C1" w:rsidP="007926C1" w:rsidRDefault="007926C1" w14:paraId="17018BA4" w14:textId="77777777">
      <w:pPr>
        <w:spacing w:line="360" w:lineRule="auto"/>
        <w:jc w:val="both"/>
        <w:rPr>
          <w:rFonts w:ascii="Arial" w:hAnsi="Arial" w:cs="Arial"/>
          <w:lang w:val="en-US"/>
        </w:rPr>
      </w:pPr>
      <w:r w:rsidRPr="0089473C">
        <w:rPr>
          <w:rFonts w:ascii="Arial" w:hAnsi="Arial" w:cs="Arial"/>
          <w:lang w:val="en-US"/>
        </w:rPr>
        <w:t>MdM-F has been actively working in Ethiopia since 1986, with a primary objective of enhancing access to free and high-quality integrated healthcare services, with a particular emphasis on mental health, nutrition, disease outbreak response and support for women, children, and vulnerable populations affected by crises. At present, MdM-F's operations are focused on two regions of Ethiopia: Afar, and Tigray. We work closely with local authorities and partners to ensure even the most remote and underserved communities have access to healthcare. Additionally, MdM-F contributes to the long-term sustainability of the healthcare system by providing technical support, capacity building, and training for local healthcare professionals. Through our dedicated efforts, we empower communities, raise awareness, and improve access to healthcare, making a significant impact on the well-being of vulnerable populations in Ethiopia.</w:t>
      </w:r>
    </w:p>
    <w:p w:rsidRPr="0011514A" w:rsidR="004A4691" w:rsidP="0011514A" w:rsidRDefault="004A4691" w14:paraId="41D47968" w14:textId="77777777">
      <w:pPr>
        <w:spacing w:line="259" w:lineRule="auto"/>
        <w:jc w:val="both"/>
        <w:rPr>
          <w:rFonts w:asciiTheme="minorHAnsi" w:hAnsiTheme="minorHAnsi" w:cstheme="minorHAnsi"/>
          <w:sz w:val="22"/>
          <w:szCs w:val="22"/>
          <w:lang w:val="en-US"/>
        </w:rPr>
      </w:pPr>
    </w:p>
    <w:p w:rsidRPr="0011514A" w:rsidR="00C618A8" w:rsidP="0011514A" w:rsidRDefault="00D46480" w14:paraId="4968F1D5" w14:textId="63D47AE4">
      <w:pPr>
        <w:pStyle w:val="Heading2"/>
        <w:numPr>
          <w:ilvl w:val="0"/>
          <w:numId w:val="0"/>
        </w:numPr>
        <w:pBdr>
          <w:bottom w:val="single" w:color="175BAB" w:sz="12" w:space="0"/>
        </w:pBdr>
        <w:spacing w:before="0" w:after="0" w:line="259" w:lineRule="auto"/>
        <w:rPr>
          <w:rFonts w:asciiTheme="minorHAnsi" w:hAnsiTheme="minorHAnsi" w:cstheme="minorHAnsi"/>
          <w:i w:val="0"/>
          <w:iCs w:val="0"/>
          <w:color w:val="175BAB"/>
          <w:sz w:val="22"/>
          <w:szCs w:val="22"/>
          <w:lang w:eastAsia="fr-FR"/>
        </w:rPr>
      </w:pPr>
      <w:r w:rsidRPr="0011514A">
        <w:rPr>
          <w:rFonts w:asciiTheme="minorHAnsi" w:hAnsiTheme="minorHAnsi" w:cstheme="minorHAnsi"/>
          <w:i w:val="0"/>
          <w:iCs w:val="0"/>
          <w:color w:val="175BAB"/>
          <w:sz w:val="22"/>
          <w:szCs w:val="22"/>
          <w:lang w:eastAsia="fr-FR"/>
        </w:rPr>
        <w:t xml:space="preserve">OBJECTIVES OF </w:t>
      </w:r>
      <w:r w:rsidR="007926C1">
        <w:rPr>
          <w:rFonts w:asciiTheme="minorHAnsi" w:hAnsiTheme="minorHAnsi" w:cstheme="minorHAnsi"/>
          <w:i w:val="0"/>
          <w:iCs w:val="0"/>
          <w:color w:val="175BAB"/>
          <w:sz w:val="22"/>
          <w:szCs w:val="22"/>
          <w:lang w:eastAsia="fr-FR"/>
        </w:rPr>
        <w:t>Medical Insurance</w:t>
      </w:r>
    </w:p>
    <w:p w:rsidRPr="0011514A" w:rsidR="00225A9E" w:rsidP="0011514A" w:rsidRDefault="00225A9E" w14:paraId="5A12416F" w14:textId="77777777">
      <w:pPr>
        <w:spacing w:line="259" w:lineRule="auto"/>
        <w:rPr>
          <w:rFonts w:asciiTheme="minorHAnsi" w:hAnsiTheme="minorHAnsi" w:cstheme="minorHAnsi"/>
          <w:sz w:val="22"/>
          <w:szCs w:val="22"/>
          <w:lang w:val="en-GB" w:eastAsia="fr-FR"/>
        </w:rPr>
      </w:pPr>
    </w:p>
    <w:p w:rsidR="007926C1" w:rsidP="0011514A" w:rsidRDefault="007926C1" w14:paraId="3FAD701C" w14:textId="77777777">
      <w:pPr>
        <w:pStyle w:val="Default"/>
        <w:spacing w:line="259" w:lineRule="auto"/>
        <w:jc w:val="both"/>
        <w:rPr>
          <w:rFonts w:ascii="Arial" w:hAnsi="Arial" w:cs="Arial"/>
        </w:rPr>
      </w:pPr>
      <w:r w:rsidRPr="00E04BDD">
        <w:rPr>
          <w:rFonts w:ascii="Arial" w:hAnsi="Arial" w:cs="Arial"/>
        </w:rPr>
        <w:t xml:space="preserve">MdM-F would like to purchase Group Yearly Renewable Term (GYRT) Life Insurance with Comprehensive Accidental Indemnity (CAI) insurance coverage as well as Medical Insurance Coverage for its employees &amp; and their immediate dependents who are based in Addis Ababa </w:t>
      </w:r>
      <w:r w:rsidRPr="00E04BDD">
        <w:rPr>
          <w:rFonts w:ascii="Arial" w:hAnsi="Arial" w:cs="Arial"/>
        </w:rPr>
        <w:t xml:space="preserve">and across all regions of Ethiopia where MdM-F is operating. The agreement will be for three (3) years and will be renewed annually upon the insurer's performance.   </w:t>
      </w:r>
    </w:p>
    <w:p w:rsidR="007926C1" w:rsidP="0011514A" w:rsidRDefault="007926C1" w14:paraId="26750849" w14:textId="77777777">
      <w:pPr>
        <w:pStyle w:val="Default"/>
        <w:spacing w:line="259" w:lineRule="auto"/>
        <w:jc w:val="both"/>
        <w:rPr>
          <w:rFonts w:ascii="Arial" w:hAnsi="Arial" w:cs="Arial"/>
        </w:rPr>
      </w:pPr>
    </w:p>
    <w:p w:rsidR="007926C1" w:rsidP="007926C1" w:rsidRDefault="007926C1" w14:paraId="5D06A0CE" w14:textId="3EA63288">
      <w:pPr>
        <w:pStyle w:val="Heading2"/>
        <w:numPr>
          <w:ilvl w:val="0"/>
          <w:numId w:val="0"/>
        </w:numPr>
        <w:pBdr>
          <w:bottom w:val="single" w:color="175BAB" w:sz="12" w:space="0"/>
        </w:pBdr>
        <w:spacing w:before="0" w:after="0" w:line="259" w:lineRule="auto"/>
        <w:rPr>
          <w:rFonts w:cs="Arial"/>
        </w:rPr>
      </w:pPr>
      <w:r>
        <w:rPr>
          <w:rFonts w:cs="Arial"/>
        </w:rPr>
        <w:t>Medical Coverage</w:t>
      </w:r>
    </w:p>
    <w:p w:rsidRPr="0089473C" w:rsidR="007926C1" w:rsidP="007926C1" w:rsidRDefault="007926C1" w14:paraId="0A6F71A4" w14:textId="77777777">
      <w:pPr>
        <w:spacing w:line="360" w:lineRule="auto"/>
        <w:jc w:val="both"/>
        <w:rPr>
          <w:rFonts w:ascii="Arial" w:hAnsi="Arial" w:cs="Arial"/>
          <w:lang w:val="en-US"/>
        </w:rPr>
      </w:pPr>
    </w:p>
    <w:p w:rsidRPr="0089473C" w:rsidR="007926C1" w:rsidP="007926C1" w:rsidRDefault="007926C1" w14:paraId="7BB2A8AD" w14:textId="72CBAB16">
      <w:pPr>
        <w:spacing w:line="360" w:lineRule="auto"/>
        <w:jc w:val="both"/>
        <w:rPr>
          <w:rFonts w:ascii="Arial" w:hAnsi="Arial" w:cs="Arial"/>
          <w:lang w:val="en-US"/>
        </w:rPr>
      </w:pPr>
      <w:r w:rsidRPr="0089473C">
        <w:rPr>
          <w:rFonts w:ascii="Arial" w:hAnsi="Arial" w:cs="Arial"/>
          <w:lang w:val="en-US"/>
        </w:rPr>
        <w:t xml:space="preserve">The staff and their immediate dependents must access services not only in Addis Ababa but also across the country where MdM-F is operating. MdM-F would like to have a mixed approach </w:t>
      </w:r>
      <w:proofErr w:type="spellStart"/>
      <w:r w:rsidRPr="0089473C">
        <w:rPr>
          <w:rFonts w:ascii="Arial" w:hAnsi="Arial" w:cs="Arial"/>
          <w:lang w:val="en-US"/>
        </w:rPr>
        <w:t>i.e</w:t>
      </w:r>
      <w:proofErr w:type="spellEnd"/>
      <w:r w:rsidRPr="0089473C">
        <w:rPr>
          <w:rFonts w:ascii="Arial" w:hAnsi="Arial" w:cs="Arial"/>
          <w:lang w:val="en-US"/>
        </w:rPr>
        <w:t xml:space="preserve"> to use the service credit-based and cash-based reimbursement approach with selected medical institutions including pharmacy service providers. The selected insurance company needs to have the ability to respond immediately to emergencies, whilst maintaining high-quality standards of service delivery. The selected insurance company will be required to reimburse the claim amount after submission of the necessary documentation within 5 days and the claim amount must be transferred directly to the employee’s bank account without additional charges for payment transfer.</w:t>
      </w:r>
    </w:p>
    <w:p w:rsidRPr="0089473C" w:rsidR="007926C1" w:rsidP="007926C1" w:rsidRDefault="007926C1" w14:paraId="0FFDF222" w14:textId="77777777">
      <w:pPr>
        <w:spacing w:line="360" w:lineRule="auto"/>
        <w:jc w:val="both"/>
        <w:rPr>
          <w:rFonts w:ascii="Arial" w:hAnsi="Arial" w:cs="Arial"/>
          <w:lang w:val="en-US"/>
        </w:rPr>
      </w:pPr>
      <w:r w:rsidRPr="0089473C">
        <w:rPr>
          <w:rFonts w:ascii="Arial" w:hAnsi="Arial" w:cs="Arial"/>
          <w:lang w:val="en-US"/>
        </w:rPr>
        <w:t xml:space="preserve">Members of staff immediate dependents are considered as staff spouses and children up to the age of 25. </w:t>
      </w:r>
    </w:p>
    <w:p w:rsidR="007B0675" w:rsidP="0011514A" w:rsidRDefault="007926C1" w14:paraId="0C037A61" w14:textId="29A525F2">
      <w:pPr>
        <w:pStyle w:val="Default"/>
        <w:spacing w:line="259" w:lineRule="auto"/>
        <w:jc w:val="both"/>
        <w:rPr>
          <w:rFonts w:ascii="Arial" w:hAnsi="Arial" w:cs="Arial"/>
        </w:rPr>
      </w:pPr>
      <w:r w:rsidRPr="00E04BDD">
        <w:rPr>
          <w:rFonts w:ascii="Arial" w:hAnsi="Arial" w:cs="Arial"/>
        </w:rPr>
        <w:t xml:space="preserve"> </w:t>
      </w:r>
    </w:p>
    <w:p w:rsidRPr="0011514A" w:rsidR="007926C1" w:rsidP="0011514A" w:rsidRDefault="007926C1" w14:paraId="6EAF8AE6" w14:textId="77777777">
      <w:pPr>
        <w:pStyle w:val="Default"/>
        <w:spacing w:line="259" w:lineRule="auto"/>
        <w:jc w:val="both"/>
        <w:rPr>
          <w:rFonts w:asciiTheme="minorHAnsi" w:hAnsiTheme="minorHAnsi" w:cstheme="minorHAnsi"/>
          <w:sz w:val="22"/>
          <w:szCs w:val="22"/>
        </w:rPr>
      </w:pPr>
    </w:p>
    <w:p w:rsidRPr="0011514A" w:rsidR="008739CD" w:rsidP="0011514A" w:rsidRDefault="00D46480" w14:paraId="5325B203" w14:textId="38F7C9CC">
      <w:pPr>
        <w:pStyle w:val="Heading2"/>
        <w:numPr>
          <w:ilvl w:val="0"/>
          <w:numId w:val="0"/>
        </w:numPr>
        <w:pBdr>
          <w:bottom w:val="single" w:color="175BAB" w:sz="12" w:space="0"/>
        </w:pBdr>
        <w:spacing w:before="0" w:after="0" w:line="259" w:lineRule="auto"/>
        <w:ind w:left="576" w:hanging="576"/>
        <w:rPr>
          <w:rFonts w:asciiTheme="minorHAnsi" w:hAnsiTheme="minorHAnsi" w:cstheme="minorHAnsi"/>
          <w:i w:val="0"/>
          <w:iCs w:val="0"/>
          <w:color w:val="175BAB"/>
          <w:sz w:val="22"/>
          <w:szCs w:val="22"/>
          <w:lang w:eastAsia="fr-FR"/>
        </w:rPr>
      </w:pPr>
      <w:r w:rsidRPr="0011514A">
        <w:rPr>
          <w:rFonts w:asciiTheme="minorHAnsi" w:hAnsiTheme="minorHAnsi" w:cstheme="minorHAnsi"/>
          <w:i w:val="0"/>
          <w:iCs w:val="0"/>
          <w:color w:val="175BAB"/>
          <w:sz w:val="22"/>
          <w:szCs w:val="22"/>
          <w:lang w:eastAsia="fr-FR"/>
        </w:rPr>
        <w:t xml:space="preserve">SCOPE OF </w:t>
      </w:r>
      <w:r w:rsidRPr="0011514A" w:rsidR="00AB644E">
        <w:rPr>
          <w:rFonts w:asciiTheme="minorHAnsi" w:hAnsiTheme="minorHAnsi" w:cstheme="minorHAnsi"/>
          <w:i w:val="0"/>
          <w:iCs w:val="0"/>
          <w:color w:val="175BAB"/>
          <w:sz w:val="22"/>
          <w:szCs w:val="22"/>
          <w:lang w:eastAsia="fr-FR"/>
        </w:rPr>
        <w:t>SERVICES</w:t>
      </w:r>
      <w:r w:rsidRPr="0011514A" w:rsidR="008739CD">
        <w:rPr>
          <w:rFonts w:asciiTheme="minorHAnsi" w:hAnsiTheme="minorHAnsi" w:cstheme="minorHAnsi"/>
          <w:i w:val="0"/>
          <w:iCs w:val="0"/>
          <w:color w:val="175BAB"/>
          <w:sz w:val="22"/>
          <w:szCs w:val="22"/>
          <w:lang w:eastAsia="fr-FR"/>
        </w:rPr>
        <w:t>:</w:t>
      </w:r>
    </w:p>
    <w:p w:rsidRPr="0011514A" w:rsidR="00580A6F" w:rsidP="0011514A" w:rsidRDefault="00580A6F" w14:paraId="229CECDC" w14:textId="77777777">
      <w:pPr>
        <w:spacing w:line="259" w:lineRule="auto"/>
        <w:jc w:val="both"/>
        <w:rPr>
          <w:rFonts w:asciiTheme="minorHAnsi" w:hAnsiTheme="minorHAnsi" w:cstheme="minorHAnsi"/>
          <w:sz w:val="22"/>
          <w:szCs w:val="22"/>
          <w:lang w:val="en-US"/>
        </w:rPr>
      </w:pPr>
    </w:p>
    <w:p w:rsidR="007926C1" w:rsidP="007926C1" w:rsidRDefault="007926C1" w14:paraId="6B66AEE7" w14:textId="77777777">
      <w:pPr>
        <w:pStyle w:val="ListParagraph"/>
        <w:numPr>
          <w:ilvl w:val="0"/>
          <w:numId w:val="18"/>
        </w:numPr>
        <w:spacing w:after="160"/>
        <w:jc w:val="both"/>
        <w:rPr>
          <w:rFonts w:ascii="Arial" w:hAnsi="Arial" w:cs="Arial"/>
          <w:b/>
          <w:color w:val="0070C0"/>
        </w:rPr>
      </w:pPr>
      <w:r w:rsidRPr="007926C1">
        <w:rPr>
          <w:rFonts w:ascii="Arial" w:hAnsi="Arial" w:cs="Arial"/>
          <w:b/>
          <w:color w:val="0070C0"/>
        </w:rPr>
        <w:t xml:space="preserve">Life </w:t>
      </w:r>
      <w:proofErr w:type="spellStart"/>
      <w:r w:rsidRPr="007926C1">
        <w:rPr>
          <w:rFonts w:ascii="Arial" w:hAnsi="Arial" w:cs="Arial"/>
          <w:b/>
          <w:color w:val="0070C0"/>
        </w:rPr>
        <w:t>Insurance</w:t>
      </w:r>
      <w:proofErr w:type="spellEnd"/>
    </w:p>
    <w:p w:rsidRPr="007926C1" w:rsidR="0089473C" w:rsidP="0089473C" w:rsidRDefault="0089473C" w14:paraId="365E6F01" w14:textId="77777777">
      <w:pPr>
        <w:pStyle w:val="ListParagraph"/>
        <w:spacing w:after="160"/>
        <w:jc w:val="both"/>
        <w:rPr>
          <w:rFonts w:ascii="Arial" w:hAnsi="Arial" w:cs="Arial"/>
          <w:b/>
          <w:color w:val="0070C0"/>
        </w:rPr>
      </w:pPr>
    </w:p>
    <w:p w:rsidRPr="0089473C" w:rsidR="007926C1" w:rsidP="007926C1" w:rsidRDefault="007926C1" w14:paraId="5D50B95F" w14:textId="1CE97677">
      <w:pPr>
        <w:spacing w:line="360" w:lineRule="auto"/>
        <w:ind w:left="360"/>
        <w:rPr>
          <w:rFonts w:ascii="Arial" w:hAnsi="Arial" w:cs="Arial"/>
          <w:lang w:val="en-US"/>
        </w:rPr>
      </w:pPr>
      <w:r w:rsidRPr="0089473C">
        <w:rPr>
          <w:rFonts w:ascii="Arial" w:hAnsi="Arial" w:cs="Arial"/>
          <w:b/>
          <w:lang w:val="en-US"/>
        </w:rPr>
        <w:t>Interest Insured:</w:t>
      </w:r>
      <w:r w:rsidRPr="0089473C">
        <w:rPr>
          <w:rFonts w:ascii="Arial" w:hAnsi="Arial" w:cs="Arial"/>
          <w:lang w:val="en-US"/>
        </w:rPr>
        <w:t xml:space="preserve">  94 Employees list as per the </w:t>
      </w:r>
      <w:r w:rsidRPr="0089473C" w:rsidR="005453BF">
        <w:rPr>
          <w:rFonts w:ascii="Arial" w:hAnsi="Arial" w:cs="Arial"/>
          <w:lang w:val="en-US"/>
        </w:rPr>
        <w:t>attachment.</w:t>
      </w:r>
    </w:p>
    <w:p w:rsidRPr="0089473C" w:rsidR="007926C1" w:rsidP="007926C1" w:rsidRDefault="007926C1" w14:paraId="7CE44940" w14:textId="77777777">
      <w:pPr>
        <w:spacing w:line="360" w:lineRule="auto"/>
        <w:ind w:left="360" w:right="-14"/>
        <w:rPr>
          <w:rFonts w:ascii="Arial" w:hAnsi="Arial" w:cs="Arial" w:eastAsiaTheme="minorHAnsi"/>
          <w:lang w:val="en-US"/>
        </w:rPr>
      </w:pPr>
      <w:r w:rsidRPr="0089473C">
        <w:rPr>
          <w:rFonts w:ascii="Arial" w:hAnsi="Arial" w:cs="Arial"/>
          <w:b/>
          <w:color w:val="030303"/>
          <w:lang w:val="en-US"/>
        </w:rPr>
        <w:t xml:space="preserve">Type of cover:   </w:t>
      </w:r>
      <w:r w:rsidRPr="0089473C">
        <w:rPr>
          <w:rFonts w:ascii="Arial" w:hAnsi="Arial" w:cs="Arial"/>
          <w:color w:val="030303"/>
          <w:lang w:val="en-US"/>
        </w:rPr>
        <w:t>Group Yearly Renewable Term (GYRT) with Comprehensive Accident Indemnity Insurance (CAI): For GYRT 4 Yrs. salary &amp; for CAI 4 Year Salary and Disability</w:t>
      </w:r>
      <w:r w:rsidRPr="0089473C">
        <w:rPr>
          <w:rFonts w:ascii="Arial" w:hAnsi="Arial" w:cs="Arial" w:eastAsiaTheme="minorHAnsi"/>
          <w:lang w:val="en-US"/>
        </w:rPr>
        <w:t>.</w:t>
      </w:r>
    </w:p>
    <w:p w:rsidRPr="0089473C" w:rsidR="007926C1" w:rsidP="007926C1" w:rsidRDefault="007926C1" w14:paraId="5CDB10FD" w14:textId="77777777">
      <w:pPr>
        <w:tabs>
          <w:tab w:val="left" w:pos="2309"/>
          <w:tab w:val="left" w:pos="4068"/>
        </w:tabs>
        <w:spacing w:line="360" w:lineRule="auto"/>
        <w:ind w:left="360"/>
        <w:rPr>
          <w:rFonts w:ascii="Arial" w:hAnsi="Arial" w:cs="Arial" w:eastAsiaTheme="minorHAnsi"/>
          <w:lang w:val="en-US"/>
        </w:rPr>
      </w:pPr>
      <w:r w:rsidRPr="0089473C">
        <w:rPr>
          <w:rFonts w:ascii="Arial" w:hAnsi="Arial" w:cs="Arial" w:eastAsiaTheme="minorHAnsi"/>
          <w:lang w:val="en-US"/>
        </w:rPr>
        <w:t xml:space="preserve">                     Note: Disability calculation for accident should be based on 8 (eight) Years’ salary</w:t>
      </w:r>
    </w:p>
    <w:p w:rsidRPr="0089473C" w:rsidR="007926C1" w:rsidP="007926C1" w:rsidRDefault="007926C1" w14:paraId="5B2793BF" w14:textId="77777777">
      <w:pPr>
        <w:widowControl w:val="0"/>
        <w:tabs>
          <w:tab w:val="left" w:pos="2309"/>
          <w:tab w:val="left" w:pos="4068"/>
        </w:tabs>
        <w:spacing w:line="360" w:lineRule="auto"/>
        <w:ind w:left="360"/>
        <w:rPr>
          <w:rFonts w:ascii="Arial" w:hAnsi="Arial" w:cs="Arial"/>
          <w:lang w:val="en-US"/>
        </w:rPr>
      </w:pPr>
      <w:r w:rsidRPr="0089473C">
        <w:rPr>
          <w:rFonts w:ascii="Arial" w:hAnsi="Arial" w:cs="Arial"/>
          <w:lang w:val="en-US"/>
        </w:rPr>
        <w:t xml:space="preserve">Funeral Expense: Option I. ETB.5,000.00/employee </w:t>
      </w:r>
    </w:p>
    <w:p w:rsidRPr="0089473C" w:rsidR="007926C1" w:rsidP="007926C1" w:rsidRDefault="007926C1" w14:paraId="185BFE6D" w14:textId="77777777">
      <w:pPr>
        <w:widowControl w:val="0"/>
        <w:tabs>
          <w:tab w:val="left" w:pos="2309"/>
          <w:tab w:val="left" w:pos="4068"/>
        </w:tabs>
        <w:spacing w:line="360" w:lineRule="auto"/>
        <w:ind w:left="360"/>
        <w:rPr>
          <w:rFonts w:ascii="Arial" w:hAnsi="Arial" w:cs="Arial"/>
          <w:lang w:val="en-US"/>
        </w:rPr>
      </w:pPr>
      <w:r w:rsidRPr="0089473C">
        <w:rPr>
          <w:rFonts w:ascii="Arial" w:hAnsi="Arial" w:cs="Arial"/>
          <w:lang w:val="en-US"/>
        </w:rPr>
        <w:t>Funeral Expense: Option II.ETB.15,000.00/employee</w:t>
      </w:r>
    </w:p>
    <w:p w:rsidRPr="0089473C" w:rsidR="007926C1" w:rsidP="007926C1" w:rsidRDefault="007926C1" w14:paraId="1C3C4EA0" w14:textId="77777777">
      <w:pPr>
        <w:widowControl w:val="0"/>
        <w:tabs>
          <w:tab w:val="left" w:pos="2309"/>
          <w:tab w:val="left" w:pos="4068"/>
        </w:tabs>
        <w:spacing w:line="360" w:lineRule="auto"/>
        <w:ind w:left="360"/>
        <w:rPr>
          <w:rFonts w:ascii="Arial" w:hAnsi="Arial" w:cs="Arial"/>
          <w:lang w:val="en-US"/>
        </w:rPr>
      </w:pPr>
    </w:p>
    <w:p w:rsidRPr="0089473C" w:rsidR="007926C1" w:rsidP="007926C1" w:rsidRDefault="007926C1" w14:paraId="50A11E59" w14:textId="77777777">
      <w:pPr>
        <w:tabs>
          <w:tab w:val="left" w:pos="2309"/>
          <w:tab w:val="left" w:pos="4068"/>
        </w:tabs>
        <w:spacing w:line="360" w:lineRule="auto"/>
        <w:ind w:left="360"/>
        <w:rPr>
          <w:rFonts w:ascii="Arial" w:hAnsi="Arial" w:cs="Arial" w:eastAsiaTheme="minorHAnsi"/>
          <w:lang w:val="en-US"/>
        </w:rPr>
      </w:pPr>
      <w:r w:rsidRPr="0089473C">
        <w:rPr>
          <w:rFonts w:ascii="Arial" w:hAnsi="Arial" w:cs="Arial" w:eastAsiaTheme="minorHAnsi"/>
          <w:lang w:val="en-US"/>
        </w:rPr>
        <w:t>Medical expense due to accident: Option I. ETB. 10,000.00/employee</w:t>
      </w:r>
    </w:p>
    <w:p w:rsidRPr="0089473C" w:rsidR="007926C1" w:rsidP="007926C1" w:rsidRDefault="007926C1" w14:paraId="50162E72" w14:textId="6E5C3FDB">
      <w:pPr>
        <w:tabs>
          <w:tab w:val="left" w:pos="2309"/>
          <w:tab w:val="left" w:pos="4068"/>
        </w:tabs>
        <w:spacing w:line="360" w:lineRule="auto"/>
        <w:ind w:left="360"/>
        <w:rPr>
          <w:rFonts w:ascii="Arial" w:hAnsi="Arial" w:cs="Arial" w:eastAsiaTheme="minorHAnsi"/>
          <w:lang w:val="en-US"/>
        </w:rPr>
      </w:pPr>
      <w:r w:rsidRPr="0089473C">
        <w:rPr>
          <w:rFonts w:ascii="Arial" w:hAnsi="Arial" w:cs="Arial" w:eastAsiaTheme="minorHAnsi"/>
          <w:lang w:val="en-US"/>
        </w:rPr>
        <w:t xml:space="preserve">                                         </w:t>
      </w:r>
      <w:r w:rsidR="0089473C">
        <w:rPr>
          <w:rFonts w:ascii="Arial" w:hAnsi="Arial" w:cs="Arial" w:eastAsiaTheme="minorHAnsi"/>
          <w:lang w:val="en-US"/>
        </w:rPr>
        <w:t xml:space="preserve">             </w:t>
      </w:r>
      <w:r w:rsidRPr="0089473C">
        <w:rPr>
          <w:rFonts w:ascii="Arial" w:hAnsi="Arial" w:cs="Arial" w:eastAsiaTheme="minorHAnsi"/>
          <w:lang w:val="en-US"/>
        </w:rPr>
        <w:t>Option II. ETB.20,000.00/employee</w:t>
      </w:r>
    </w:p>
    <w:p w:rsidRPr="0089473C" w:rsidR="007926C1" w:rsidP="007926C1" w:rsidRDefault="007926C1" w14:paraId="7E00BDC0" w14:textId="77777777">
      <w:pPr>
        <w:tabs>
          <w:tab w:val="left" w:pos="2309"/>
          <w:tab w:val="left" w:pos="4068"/>
        </w:tabs>
        <w:spacing w:line="360" w:lineRule="auto"/>
        <w:ind w:left="360"/>
        <w:rPr>
          <w:rFonts w:ascii="Arial" w:hAnsi="Arial" w:cs="Arial" w:eastAsiaTheme="minorHAnsi"/>
          <w:lang w:val="en-US"/>
        </w:rPr>
      </w:pPr>
      <w:r w:rsidRPr="0089473C">
        <w:rPr>
          <w:rFonts w:ascii="Arial" w:hAnsi="Arial" w:cs="Arial" w:eastAsiaTheme="minorHAnsi"/>
          <w:lang w:val="en-US"/>
        </w:rPr>
        <w:t xml:space="preserve">Remark:  Death due to pandemics including covid-19 shall be covered </w:t>
      </w:r>
    </w:p>
    <w:p w:rsidRPr="0089473C" w:rsidR="007926C1" w:rsidP="007926C1" w:rsidRDefault="007926C1" w14:paraId="7D7C75FE" w14:textId="77777777">
      <w:pPr>
        <w:spacing w:line="360" w:lineRule="auto"/>
        <w:ind w:left="360" w:right="-14"/>
        <w:rPr>
          <w:rFonts w:ascii="Arial" w:hAnsi="Arial" w:cs="Arial"/>
          <w:b/>
          <w:bCs/>
          <w:lang w:val="en-US"/>
        </w:rPr>
      </w:pPr>
      <w:r w:rsidRPr="0089473C">
        <w:rPr>
          <w:rFonts w:ascii="Arial" w:hAnsi="Arial" w:cs="Arial"/>
          <w:lang w:val="en-US"/>
        </w:rPr>
        <w:t>Remark:</w:t>
      </w:r>
      <w:r w:rsidRPr="0089473C">
        <w:rPr>
          <w:rFonts w:ascii="Arial" w:hAnsi="Arial" w:cs="Arial"/>
          <w:b/>
          <w:bCs/>
          <w:lang w:val="en-US"/>
        </w:rPr>
        <w:t xml:space="preserve">1. </w:t>
      </w:r>
      <w:r w:rsidRPr="0089473C">
        <w:rPr>
          <w:rFonts w:ascii="Arial" w:hAnsi="Arial" w:cs="Arial"/>
          <w:bCs/>
          <w:lang w:val="en-US"/>
        </w:rPr>
        <w:t>Describe Free Cover Limit</w:t>
      </w:r>
      <w:r w:rsidRPr="0089473C">
        <w:rPr>
          <w:rFonts w:ascii="Arial" w:hAnsi="Arial" w:cs="Arial"/>
          <w:b/>
          <w:bCs/>
          <w:lang w:val="en-US"/>
        </w:rPr>
        <w:t xml:space="preserve"> </w:t>
      </w:r>
    </w:p>
    <w:p w:rsidRPr="0089473C" w:rsidR="007926C1" w:rsidP="007926C1" w:rsidRDefault="007926C1" w14:paraId="2AC78C3B" w14:textId="77777777">
      <w:pPr>
        <w:spacing w:line="360" w:lineRule="auto"/>
        <w:ind w:left="360" w:right="-14"/>
        <w:rPr>
          <w:rFonts w:ascii="Arial" w:hAnsi="Arial" w:cs="Arial"/>
          <w:bCs/>
          <w:lang w:val="en-US"/>
        </w:rPr>
      </w:pPr>
      <w:r w:rsidRPr="0089473C">
        <w:rPr>
          <w:rFonts w:ascii="Arial" w:hAnsi="Arial" w:cs="Arial"/>
          <w:b/>
          <w:bCs/>
          <w:lang w:val="en-US"/>
        </w:rPr>
        <w:t xml:space="preserve">              2. </w:t>
      </w:r>
      <w:r w:rsidRPr="0089473C">
        <w:rPr>
          <w:rFonts w:ascii="Arial" w:hAnsi="Arial" w:cs="Arial"/>
          <w:bCs/>
          <w:lang w:val="en-US"/>
        </w:rPr>
        <w:t>Describe schedule of compensation for Permanent Disablement</w:t>
      </w:r>
    </w:p>
    <w:p w:rsidRPr="0089473C" w:rsidR="007926C1" w:rsidP="007926C1" w:rsidRDefault="007926C1" w14:paraId="445B901F" w14:textId="77777777">
      <w:pPr>
        <w:spacing w:line="360" w:lineRule="auto"/>
        <w:ind w:left="360" w:right="-14"/>
        <w:rPr>
          <w:rFonts w:ascii="Arial" w:hAnsi="Arial" w:cs="Arial"/>
          <w:bCs/>
          <w:lang w:val="en-US"/>
        </w:rPr>
      </w:pPr>
      <w:r w:rsidRPr="0089473C">
        <w:rPr>
          <w:rFonts w:ascii="Arial" w:hAnsi="Arial" w:cs="Arial"/>
          <w:bCs/>
          <w:lang w:val="en-US"/>
        </w:rPr>
        <w:t xml:space="preserve">             </w:t>
      </w:r>
      <w:r w:rsidRPr="0089473C">
        <w:rPr>
          <w:rFonts w:ascii="Arial" w:hAnsi="Arial" w:cs="Arial"/>
          <w:b/>
          <w:bCs/>
          <w:lang w:val="en-US"/>
        </w:rPr>
        <w:t xml:space="preserve"> 3. </w:t>
      </w:r>
      <w:r w:rsidRPr="0089473C">
        <w:rPr>
          <w:rFonts w:ascii="Arial" w:hAnsi="Arial" w:cs="Arial"/>
          <w:bCs/>
          <w:lang w:val="en-US"/>
        </w:rPr>
        <w:t>Describe schedule of benefit for Temporary Total Disablement</w:t>
      </w:r>
    </w:p>
    <w:p w:rsidRPr="0089473C" w:rsidR="007926C1" w:rsidP="0089473C" w:rsidRDefault="007926C1" w14:paraId="333EAC5C" w14:textId="3CE2C710">
      <w:pPr>
        <w:spacing w:line="360" w:lineRule="auto"/>
        <w:ind w:left="360" w:right="-14"/>
        <w:rPr>
          <w:rFonts w:ascii="Arial" w:hAnsi="Arial" w:cs="Arial"/>
          <w:bCs/>
          <w:lang w:val="en-US"/>
        </w:rPr>
      </w:pPr>
      <w:r w:rsidRPr="0089473C">
        <w:rPr>
          <w:rFonts w:ascii="Arial" w:hAnsi="Arial" w:cs="Arial"/>
          <w:bCs/>
          <w:lang w:val="en-US"/>
        </w:rPr>
        <w:t xml:space="preserve">                (Indicate monthly compensation in cases of Temporary Total Disablement)</w:t>
      </w:r>
    </w:p>
    <w:p w:rsidRPr="0089473C" w:rsidR="007926C1" w:rsidP="0089473C" w:rsidRDefault="007926C1" w14:paraId="470BDDB2" w14:textId="3AE34BE1">
      <w:pPr>
        <w:spacing w:after="160" w:line="259" w:lineRule="auto"/>
        <w:jc w:val="both"/>
        <w:rPr>
          <w:rFonts w:ascii="Arial" w:hAnsi="Arial" w:cs="Arial"/>
          <w:b/>
          <w:color w:val="0070C0"/>
          <w:lang w:val="en-US"/>
        </w:rPr>
      </w:pPr>
      <w:r w:rsidRPr="0089473C">
        <w:rPr>
          <w:rFonts w:ascii="Arial" w:hAnsi="Arial" w:cs="Arial"/>
          <w:b/>
          <w:color w:val="0070C0"/>
          <w:lang w:val="en-US"/>
        </w:rPr>
        <w:t>Medical Insurance</w:t>
      </w:r>
    </w:p>
    <w:p w:rsidRPr="0089473C" w:rsidR="007926C1" w:rsidP="007926C1" w:rsidRDefault="007926C1" w14:paraId="2D44BF3F" w14:textId="77777777">
      <w:pPr>
        <w:pStyle w:val="ListParagraph"/>
        <w:ind w:left="360"/>
        <w:rPr>
          <w:rFonts w:ascii="Arial" w:hAnsi="Arial" w:cs="Arial"/>
          <w:lang w:val="en-US"/>
        </w:rPr>
      </w:pPr>
      <w:r w:rsidRPr="0089473C">
        <w:rPr>
          <w:rFonts w:ascii="Arial" w:hAnsi="Arial" w:cs="Arial"/>
          <w:b/>
          <w:lang w:val="en-US"/>
        </w:rPr>
        <w:t>Interest Insured:</w:t>
      </w:r>
      <w:r w:rsidRPr="0089473C">
        <w:rPr>
          <w:rFonts w:ascii="Arial" w:hAnsi="Arial" w:cs="Arial"/>
          <w:lang w:val="en-US"/>
        </w:rPr>
        <w:t xml:space="preserve"> 94 Employees and dependents as per the list attached. </w:t>
      </w:r>
    </w:p>
    <w:p w:rsidRPr="0089473C" w:rsidR="007926C1" w:rsidP="007926C1" w:rsidRDefault="007926C1" w14:paraId="41699599" w14:textId="77777777">
      <w:pPr>
        <w:spacing w:line="360" w:lineRule="auto"/>
        <w:ind w:right="-14"/>
        <w:rPr>
          <w:rFonts w:ascii="Arial" w:hAnsi="Arial" w:cs="Arial"/>
          <w:b/>
          <w:bCs/>
          <w:lang w:val="en-US"/>
        </w:rPr>
      </w:pPr>
      <w:r w:rsidRPr="0089473C">
        <w:rPr>
          <w:rFonts w:ascii="Arial" w:hAnsi="Arial" w:cs="Arial"/>
          <w:b/>
          <w:bCs/>
          <w:lang w:val="en-US"/>
        </w:rPr>
        <w:t xml:space="preserve">      </w:t>
      </w:r>
    </w:p>
    <w:p w:rsidRPr="0089473C" w:rsidR="007926C1" w:rsidP="007926C1" w:rsidRDefault="007926C1" w14:paraId="4245151F" w14:textId="5051AC78">
      <w:pPr>
        <w:spacing w:line="360" w:lineRule="auto"/>
        <w:ind w:right="-14"/>
        <w:rPr>
          <w:rFonts w:ascii="Arial" w:hAnsi="Arial" w:cs="Arial"/>
          <w:b/>
          <w:bCs/>
          <w:lang w:val="en-US"/>
        </w:rPr>
      </w:pPr>
      <w:r w:rsidRPr="0089473C">
        <w:rPr>
          <w:rFonts w:ascii="Arial" w:hAnsi="Arial" w:cs="Arial"/>
          <w:b/>
          <w:bCs/>
          <w:lang w:val="en-US"/>
        </w:rPr>
        <w:t xml:space="preserve">     Type of cover and annual limit:  </w:t>
      </w:r>
      <w:r w:rsidRPr="0089473C">
        <w:rPr>
          <w:rFonts w:ascii="Arial" w:hAnsi="Arial" w:cs="Arial"/>
          <w:bCs/>
          <w:lang w:val="en-US"/>
        </w:rPr>
        <w:t>as per options indicated below.</w:t>
      </w:r>
    </w:p>
    <w:tbl>
      <w:tblPr>
        <w:tblStyle w:val="TableGrid"/>
        <w:tblpPr w:leftFromText="180" w:rightFromText="180" w:vertAnchor="page" w:horzAnchor="margin" w:tblpY="6571"/>
        <w:tblW w:w="10345" w:type="dxa"/>
        <w:tblLayout w:type="fixed"/>
        <w:tblLook w:val="04A0" w:firstRow="1" w:lastRow="0" w:firstColumn="1" w:lastColumn="0" w:noHBand="0" w:noVBand="1"/>
      </w:tblPr>
      <w:tblGrid>
        <w:gridCol w:w="2515"/>
        <w:gridCol w:w="2070"/>
        <w:gridCol w:w="2070"/>
        <w:gridCol w:w="2070"/>
        <w:gridCol w:w="1620"/>
      </w:tblGrid>
      <w:tr w:rsidRPr="00E04BDD" w:rsidR="007926C1" w:rsidTr="0089473C" w14:paraId="15D74D8C" w14:textId="77777777">
        <w:trPr>
          <w:trHeight w:val="361" w:hRule="exact"/>
        </w:trPr>
        <w:tc>
          <w:tcPr>
            <w:tcW w:w="2515" w:type="dxa"/>
            <w:vMerge w:val="restart"/>
            <w:shd w:val="clear" w:color="auto" w:fill="F2F2F2" w:themeFill="background1" w:themeFillShade="F2"/>
          </w:tcPr>
          <w:p w:rsidRPr="00E04BDD" w:rsidR="007926C1" w:rsidP="00C425F5" w:rsidRDefault="007926C1" w14:paraId="6F480EF1" w14:textId="77777777">
            <w:pPr>
              <w:rPr>
                <w:rFonts w:ascii="Arial" w:hAnsi="Arial" w:cs="Arial"/>
                <w:b/>
              </w:rPr>
            </w:pPr>
            <w:r w:rsidRPr="00E04BDD">
              <w:rPr>
                <w:rFonts w:ascii="Arial" w:hAnsi="Arial" w:cs="Arial"/>
                <w:b/>
              </w:rPr>
              <w:t xml:space="preserve">                                                                                </w:t>
            </w:r>
          </w:p>
          <w:p w:rsidRPr="00E04BDD" w:rsidR="007926C1" w:rsidP="00C425F5" w:rsidRDefault="007926C1" w14:paraId="3A7214BC" w14:textId="77777777">
            <w:pPr>
              <w:jc w:val="center"/>
              <w:rPr>
                <w:rFonts w:ascii="Arial" w:hAnsi="Arial" w:cs="Arial"/>
                <w:b/>
              </w:rPr>
            </w:pPr>
            <w:r w:rsidRPr="00E04BDD">
              <w:rPr>
                <w:rFonts w:ascii="Arial" w:hAnsi="Arial" w:cs="Arial"/>
                <w:b/>
              </w:rPr>
              <w:t>Description</w:t>
            </w:r>
          </w:p>
        </w:tc>
        <w:tc>
          <w:tcPr>
            <w:tcW w:w="7830" w:type="dxa"/>
            <w:gridSpan w:val="4"/>
            <w:shd w:val="clear" w:color="auto" w:fill="F2F2F2" w:themeFill="background1" w:themeFillShade="F2"/>
          </w:tcPr>
          <w:p w:rsidRPr="00E04BDD" w:rsidR="007926C1" w:rsidP="00C425F5" w:rsidRDefault="007926C1" w14:paraId="45923A67" w14:textId="77777777">
            <w:pPr>
              <w:jc w:val="center"/>
              <w:rPr>
                <w:rFonts w:ascii="Arial" w:hAnsi="Arial" w:cs="Arial"/>
                <w:b/>
              </w:rPr>
            </w:pPr>
            <w:r w:rsidRPr="00E04BDD">
              <w:rPr>
                <w:rFonts w:ascii="Arial" w:hAnsi="Arial" w:cs="Arial"/>
                <w:b/>
              </w:rPr>
              <w:t>Maximum annual limit</w:t>
            </w:r>
          </w:p>
        </w:tc>
      </w:tr>
      <w:tr w:rsidRPr="00E04BDD" w:rsidR="007926C1" w:rsidTr="0089473C" w14:paraId="54139592" w14:textId="77777777">
        <w:trPr>
          <w:trHeight w:val="290" w:hRule="exact"/>
        </w:trPr>
        <w:tc>
          <w:tcPr>
            <w:tcW w:w="2515" w:type="dxa"/>
            <w:vMerge/>
            <w:shd w:val="clear" w:color="auto" w:fill="F2F2F2" w:themeFill="background1" w:themeFillShade="F2"/>
          </w:tcPr>
          <w:p w:rsidRPr="00E04BDD" w:rsidR="007926C1" w:rsidP="00C425F5" w:rsidRDefault="007926C1" w14:paraId="7FC6BC50" w14:textId="77777777">
            <w:pPr>
              <w:rPr>
                <w:rFonts w:ascii="Arial" w:hAnsi="Arial" w:cs="Arial"/>
                <w:b/>
              </w:rPr>
            </w:pPr>
          </w:p>
        </w:tc>
        <w:tc>
          <w:tcPr>
            <w:tcW w:w="2070" w:type="dxa"/>
            <w:shd w:val="clear" w:color="auto" w:fill="F2F2F2" w:themeFill="background1" w:themeFillShade="F2"/>
          </w:tcPr>
          <w:p w:rsidRPr="00E04BDD" w:rsidR="007926C1" w:rsidP="00C425F5" w:rsidRDefault="007926C1" w14:paraId="06333BB5" w14:textId="77777777">
            <w:pPr>
              <w:jc w:val="center"/>
              <w:rPr>
                <w:rFonts w:ascii="Arial" w:hAnsi="Arial" w:cs="Arial"/>
                <w:b/>
              </w:rPr>
            </w:pPr>
            <w:r w:rsidRPr="00E04BDD">
              <w:rPr>
                <w:rFonts w:ascii="Arial" w:hAnsi="Arial" w:cs="Arial"/>
                <w:b/>
              </w:rPr>
              <w:t>Option 1</w:t>
            </w:r>
          </w:p>
        </w:tc>
        <w:tc>
          <w:tcPr>
            <w:tcW w:w="2070" w:type="dxa"/>
            <w:shd w:val="clear" w:color="auto" w:fill="F2F2F2" w:themeFill="background1" w:themeFillShade="F2"/>
          </w:tcPr>
          <w:p w:rsidRPr="00E04BDD" w:rsidR="007926C1" w:rsidP="00C425F5" w:rsidRDefault="007926C1" w14:paraId="76863EEE" w14:textId="77777777">
            <w:pPr>
              <w:jc w:val="center"/>
              <w:rPr>
                <w:rFonts w:ascii="Arial" w:hAnsi="Arial" w:cs="Arial"/>
                <w:b/>
              </w:rPr>
            </w:pPr>
            <w:r w:rsidRPr="00E04BDD">
              <w:rPr>
                <w:rFonts w:ascii="Arial" w:hAnsi="Arial" w:cs="Arial"/>
                <w:b/>
              </w:rPr>
              <w:t>Option 2</w:t>
            </w:r>
          </w:p>
        </w:tc>
        <w:tc>
          <w:tcPr>
            <w:tcW w:w="2070" w:type="dxa"/>
            <w:shd w:val="clear" w:color="auto" w:fill="F2F2F2" w:themeFill="background1" w:themeFillShade="F2"/>
          </w:tcPr>
          <w:p w:rsidRPr="00E04BDD" w:rsidR="007926C1" w:rsidP="00C425F5" w:rsidRDefault="007926C1" w14:paraId="172928CC" w14:textId="77777777">
            <w:pPr>
              <w:jc w:val="center"/>
              <w:rPr>
                <w:rFonts w:ascii="Arial" w:hAnsi="Arial" w:cs="Arial"/>
                <w:b/>
              </w:rPr>
            </w:pPr>
            <w:r w:rsidRPr="00E04BDD">
              <w:rPr>
                <w:rFonts w:ascii="Arial" w:hAnsi="Arial" w:cs="Arial"/>
                <w:b/>
              </w:rPr>
              <w:t>Option 3</w:t>
            </w:r>
          </w:p>
        </w:tc>
        <w:tc>
          <w:tcPr>
            <w:tcW w:w="1620" w:type="dxa"/>
            <w:shd w:val="clear" w:color="auto" w:fill="F2F2F2" w:themeFill="background1" w:themeFillShade="F2"/>
          </w:tcPr>
          <w:p w:rsidRPr="00E04BDD" w:rsidR="007926C1" w:rsidP="00C425F5" w:rsidRDefault="007926C1" w14:paraId="210EE929" w14:textId="77777777">
            <w:pPr>
              <w:jc w:val="center"/>
              <w:rPr>
                <w:rFonts w:ascii="Arial" w:hAnsi="Arial" w:cs="Arial"/>
                <w:b/>
              </w:rPr>
            </w:pPr>
            <w:r w:rsidRPr="00E04BDD">
              <w:rPr>
                <w:rFonts w:ascii="Arial" w:hAnsi="Arial" w:cs="Arial"/>
                <w:b/>
              </w:rPr>
              <w:t>Remark</w:t>
            </w:r>
          </w:p>
        </w:tc>
      </w:tr>
      <w:tr w:rsidRPr="00E04BDD" w:rsidR="007926C1" w:rsidTr="0089473C" w14:paraId="5920E869" w14:textId="77777777">
        <w:trPr>
          <w:trHeight w:val="892" w:hRule="exact"/>
        </w:trPr>
        <w:tc>
          <w:tcPr>
            <w:tcW w:w="2515" w:type="dxa"/>
            <w:vAlign w:val="center"/>
          </w:tcPr>
          <w:p w:rsidRPr="00E04BDD" w:rsidR="007926C1" w:rsidP="00C425F5" w:rsidRDefault="007926C1" w14:paraId="0E5DED6A" w14:textId="77777777">
            <w:pPr>
              <w:rPr>
                <w:rFonts w:ascii="Arial" w:hAnsi="Arial" w:cs="Arial"/>
              </w:rPr>
            </w:pPr>
            <w:r w:rsidRPr="00E04BDD">
              <w:rPr>
                <w:rFonts w:ascii="Arial" w:hAnsi="Arial" w:cs="Arial"/>
              </w:rPr>
              <w:t>Basic Medical</w:t>
            </w:r>
          </w:p>
        </w:tc>
        <w:tc>
          <w:tcPr>
            <w:tcW w:w="2070" w:type="dxa"/>
            <w:vAlign w:val="center"/>
          </w:tcPr>
          <w:p w:rsidRPr="00E04BDD" w:rsidR="007926C1" w:rsidP="00C425F5" w:rsidRDefault="007926C1" w14:paraId="4469BA26" w14:textId="77777777">
            <w:pPr>
              <w:rPr>
                <w:rFonts w:ascii="Arial" w:hAnsi="Arial" w:cs="Arial"/>
              </w:rPr>
            </w:pPr>
            <w:r w:rsidRPr="00E04BDD">
              <w:rPr>
                <w:rFonts w:ascii="Arial" w:hAnsi="Arial" w:cs="Arial"/>
              </w:rPr>
              <w:t>38,000.00/family</w:t>
            </w:r>
          </w:p>
        </w:tc>
        <w:tc>
          <w:tcPr>
            <w:tcW w:w="2070" w:type="dxa"/>
            <w:vAlign w:val="center"/>
          </w:tcPr>
          <w:p w:rsidRPr="00E04BDD" w:rsidR="007926C1" w:rsidP="00C425F5" w:rsidRDefault="007926C1" w14:paraId="271717F3" w14:textId="77777777">
            <w:pPr>
              <w:rPr>
                <w:rFonts w:ascii="Arial" w:hAnsi="Arial" w:cs="Arial"/>
              </w:rPr>
            </w:pPr>
            <w:r w:rsidRPr="00E04BDD">
              <w:rPr>
                <w:rFonts w:ascii="Arial" w:hAnsi="Arial" w:cs="Arial"/>
              </w:rPr>
              <w:t>50,000.00/family</w:t>
            </w:r>
          </w:p>
        </w:tc>
        <w:tc>
          <w:tcPr>
            <w:tcW w:w="2070" w:type="dxa"/>
            <w:vAlign w:val="center"/>
          </w:tcPr>
          <w:p w:rsidRPr="00E04BDD" w:rsidR="007926C1" w:rsidP="00C425F5" w:rsidRDefault="007926C1" w14:paraId="3BFE9E71" w14:textId="77777777">
            <w:pPr>
              <w:rPr>
                <w:rFonts w:ascii="Arial" w:hAnsi="Arial" w:cs="Arial"/>
              </w:rPr>
            </w:pPr>
            <w:r w:rsidRPr="00E04BDD">
              <w:rPr>
                <w:rFonts w:ascii="Arial" w:hAnsi="Arial" w:cs="Arial"/>
              </w:rPr>
              <w:t>75,000.00/family</w:t>
            </w:r>
          </w:p>
        </w:tc>
        <w:tc>
          <w:tcPr>
            <w:tcW w:w="1620" w:type="dxa"/>
          </w:tcPr>
          <w:p w:rsidRPr="00E04BDD" w:rsidR="007926C1" w:rsidP="00C425F5" w:rsidRDefault="007926C1" w14:paraId="321134BC" w14:textId="77777777">
            <w:pPr>
              <w:rPr>
                <w:rFonts w:ascii="Arial" w:hAnsi="Arial" w:cs="Arial"/>
              </w:rPr>
            </w:pPr>
            <w:r w:rsidRPr="00E04BDD">
              <w:rPr>
                <w:rFonts w:ascii="Arial" w:hAnsi="Arial" w:cs="Arial"/>
              </w:rPr>
              <w:t xml:space="preserve">Inpatient and </w:t>
            </w:r>
            <w:proofErr w:type="gramStart"/>
            <w:r w:rsidRPr="00E04BDD">
              <w:rPr>
                <w:rFonts w:ascii="Arial" w:hAnsi="Arial" w:cs="Arial"/>
              </w:rPr>
              <w:t>out patient</w:t>
            </w:r>
            <w:proofErr w:type="gramEnd"/>
          </w:p>
        </w:tc>
      </w:tr>
      <w:tr w:rsidRPr="00E04BDD" w:rsidR="007926C1" w:rsidTr="0089473C" w14:paraId="1798121D" w14:textId="77777777">
        <w:trPr>
          <w:trHeight w:val="206"/>
        </w:trPr>
        <w:tc>
          <w:tcPr>
            <w:tcW w:w="2515" w:type="dxa"/>
          </w:tcPr>
          <w:p w:rsidRPr="00E04BDD" w:rsidR="007926C1" w:rsidP="00C425F5" w:rsidRDefault="007926C1" w14:paraId="5E80F55C" w14:textId="77777777">
            <w:pPr>
              <w:rPr>
                <w:rFonts w:ascii="Arial" w:hAnsi="Arial" w:cs="Arial"/>
              </w:rPr>
            </w:pPr>
            <w:r w:rsidRPr="00E04BDD">
              <w:rPr>
                <w:rFonts w:ascii="Arial" w:hAnsi="Arial" w:cs="Arial"/>
              </w:rPr>
              <w:t xml:space="preserve">Denture </w:t>
            </w:r>
          </w:p>
        </w:tc>
        <w:tc>
          <w:tcPr>
            <w:tcW w:w="2070" w:type="dxa"/>
          </w:tcPr>
          <w:p w:rsidRPr="00E04BDD" w:rsidR="007926C1" w:rsidP="00C425F5" w:rsidRDefault="007926C1" w14:paraId="1451B5DF" w14:textId="77777777">
            <w:pPr>
              <w:rPr>
                <w:rFonts w:ascii="Arial" w:hAnsi="Arial" w:cs="Arial"/>
              </w:rPr>
            </w:pPr>
            <w:r w:rsidRPr="00E04BDD">
              <w:rPr>
                <w:rFonts w:ascii="Arial" w:hAnsi="Arial" w:cs="Arial"/>
              </w:rPr>
              <w:t>8,000.00/family</w:t>
            </w:r>
          </w:p>
        </w:tc>
        <w:tc>
          <w:tcPr>
            <w:tcW w:w="2070" w:type="dxa"/>
          </w:tcPr>
          <w:p w:rsidRPr="00E04BDD" w:rsidR="007926C1" w:rsidP="00C425F5" w:rsidRDefault="007926C1" w14:paraId="1DBAF19F" w14:textId="77777777">
            <w:pPr>
              <w:rPr>
                <w:rFonts w:ascii="Arial" w:hAnsi="Arial" w:cs="Arial"/>
              </w:rPr>
            </w:pPr>
            <w:r w:rsidRPr="00E04BDD">
              <w:rPr>
                <w:rFonts w:ascii="Arial" w:hAnsi="Arial" w:cs="Arial"/>
              </w:rPr>
              <w:t>10,000.00/family</w:t>
            </w:r>
          </w:p>
        </w:tc>
        <w:tc>
          <w:tcPr>
            <w:tcW w:w="2070" w:type="dxa"/>
          </w:tcPr>
          <w:p w:rsidRPr="00E04BDD" w:rsidR="007926C1" w:rsidP="00C425F5" w:rsidRDefault="007926C1" w14:paraId="27D430C9" w14:textId="77777777">
            <w:pPr>
              <w:rPr>
                <w:rFonts w:ascii="Arial" w:hAnsi="Arial" w:cs="Arial"/>
              </w:rPr>
            </w:pPr>
            <w:r w:rsidRPr="00E04BDD">
              <w:rPr>
                <w:rFonts w:ascii="Arial" w:hAnsi="Arial" w:cs="Arial"/>
              </w:rPr>
              <w:t>20,000.00/family</w:t>
            </w:r>
          </w:p>
        </w:tc>
        <w:tc>
          <w:tcPr>
            <w:tcW w:w="1620" w:type="dxa"/>
          </w:tcPr>
          <w:p w:rsidRPr="00E04BDD" w:rsidR="007926C1" w:rsidP="00C425F5" w:rsidRDefault="007926C1" w14:paraId="12606890" w14:textId="77777777">
            <w:pPr>
              <w:rPr>
                <w:rFonts w:ascii="Arial" w:hAnsi="Arial" w:cs="Arial"/>
              </w:rPr>
            </w:pPr>
          </w:p>
        </w:tc>
      </w:tr>
      <w:tr w:rsidRPr="00E04BDD" w:rsidR="007926C1" w:rsidTr="0089473C" w14:paraId="19FBB781" w14:textId="77777777">
        <w:trPr>
          <w:trHeight w:val="206"/>
        </w:trPr>
        <w:tc>
          <w:tcPr>
            <w:tcW w:w="2515" w:type="dxa"/>
          </w:tcPr>
          <w:p w:rsidRPr="00E04BDD" w:rsidR="007926C1" w:rsidP="00C425F5" w:rsidRDefault="007926C1" w14:paraId="3FFBA60C" w14:textId="77777777">
            <w:pPr>
              <w:rPr>
                <w:rFonts w:ascii="Arial" w:hAnsi="Arial" w:cs="Arial"/>
              </w:rPr>
            </w:pPr>
            <w:r w:rsidRPr="00E04BDD">
              <w:rPr>
                <w:rFonts w:ascii="Arial" w:hAnsi="Arial" w:cs="Arial"/>
              </w:rPr>
              <w:t>Eyeglass</w:t>
            </w:r>
          </w:p>
        </w:tc>
        <w:tc>
          <w:tcPr>
            <w:tcW w:w="2070" w:type="dxa"/>
          </w:tcPr>
          <w:p w:rsidRPr="00E04BDD" w:rsidR="007926C1" w:rsidP="00C425F5" w:rsidRDefault="007926C1" w14:paraId="341DE716" w14:textId="77777777">
            <w:pPr>
              <w:rPr>
                <w:rFonts w:ascii="Arial" w:hAnsi="Arial" w:cs="Arial"/>
              </w:rPr>
            </w:pPr>
            <w:r w:rsidRPr="00E04BDD">
              <w:rPr>
                <w:rFonts w:ascii="Arial" w:hAnsi="Arial" w:cs="Arial"/>
              </w:rPr>
              <w:t>8,000.00/family</w:t>
            </w:r>
          </w:p>
        </w:tc>
        <w:tc>
          <w:tcPr>
            <w:tcW w:w="2070" w:type="dxa"/>
          </w:tcPr>
          <w:p w:rsidRPr="00E04BDD" w:rsidR="007926C1" w:rsidP="00C425F5" w:rsidRDefault="007926C1" w14:paraId="7A3710D4" w14:textId="77777777">
            <w:pPr>
              <w:rPr>
                <w:rFonts w:ascii="Arial" w:hAnsi="Arial" w:cs="Arial"/>
              </w:rPr>
            </w:pPr>
            <w:r w:rsidRPr="00E04BDD">
              <w:rPr>
                <w:rFonts w:ascii="Arial" w:hAnsi="Arial" w:cs="Arial"/>
              </w:rPr>
              <w:t>10,000.00/family</w:t>
            </w:r>
          </w:p>
        </w:tc>
        <w:tc>
          <w:tcPr>
            <w:tcW w:w="2070" w:type="dxa"/>
          </w:tcPr>
          <w:p w:rsidRPr="00E04BDD" w:rsidR="007926C1" w:rsidP="00C425F5" w:rsidRDefault="007926C1" w14:paraId="2D8D8D0D" w14:textId="77777777">
            <w:pPr>
              <w:rPr>
                <w:rFonts w:ascii="Arial" w:hAnsi="Arial" w:cs="Arial"/>
              </w:rPr>
            </w:pPr>
            <w:r w:rsidRPr="00E04BDD">
              <w:rPr>
                <w:rFonts w:ascii="Arial" w:hAnsi="Arial" w:cs="Arial"/>
              </w:rPr>
              <w:t>15,000.00/family</w:t>
            </w:r>
          </w:p>
        </w:tc>
        <w:tc>
          <w:tcPr>
            <w:tcW w:w="1620" w:type="dxa"/>
          </w:tcPr>
          <w:p w:rsidRPr="00E04BDD" w:rsidR="007926C1" w:rsidP="00C425F5" w:rsidRDefault="007926C1" w14:paraId="2A690543" w14:textId="77777777">
            <w:pPr>
              <w:rPr>
                <w:rFonts w:ascii="Arial" w:hAnsi="Arial" w:cs="Arial"/>
              </w:rPr>
            </w:pPr>
          </w:p>
        </w:tc>
      </w:tr>
      <w:tr w:rsidRPr="00E04BDD" w:rsidR="007926C1" w:rsidTr="0089473C" w14:paraId="574CC891" w14:textId="77777777">
        <w:trPr>
          <w:trHeight w:val="243"/>
        </w:trPr>
        <w:tc>
          <w:tcPr>
            <w:tcW w:w="2515" w:type="dxa"/>
            <w:vAlign w:val="center"/>
          </w:tcPr>
          <w:p w:rsidRPr="00E04BDD" w:rsidR="007926C1" w:rsidP="00C425F5" w:rsidRDefault="007926C1" w14:paraId="68BB935F" w14:textId="77777777">
            <w:pPr>
              <w:rPr>
                <w:rFonts w:ascii="Arial" w:hAnsi="Arial" w:cs="Arial"/>
              </w:rPr>
            </w:pPr>
            <w:r w:rsidRPr="00E04BDD">
              <w:rPr>
                <w:rFonts w:ascii="Arial" w:hAnsi="Arial" w:cs="Arial"/>
              </w:rPr>
              <w:t xml:space="preserve">Pregnancy/Maternity </w:t>
            </w:r>
          </w:p>
        </w:tc>
        <w:tc>
          <w:tcPr>
            <w:tcW w:w="2070" w:type="dxa"/>
            <w:vAlign w:val="center"/>
          </w:tcPr>
          <w:p w:rsidRPr="00E04BDD" w:rsidR="007926C1" w:rsidP="00C425F5" w:rsidRDefault="007926C1" w14:paraId="7F119699" w14:textId="77777777">
            <w:pPr>
              <w:rPr>
                <w:rFonts w:ascii="Arial" w:hAnsi="Arial" w:cs="Arial"/>
              </w:rPr>
            </w:pPr>
            <w:r w:rsidRPr="00E04BDD">
              <w:rPr>
                <w:rFonts w:ascii="Arial" w:hAnsi="Arial" w:cs="Arial"/>
              </w:rPr>
              <w:t xml:space="preserve">30,000.00 </w:t>
            </w:r>
          </w:p>
        </w:tc>
        <w:tc>
          <w:tcPr>
            <w:tcW w:w="2070" w:type="dxa"/>
            <w:vAlign w:val="center"/>
          </w:tcPr>
          <w:p w:rsidRPr="00E04BDD" w:rsidR="007926C1" w:rsidP="00C425F5" w:rsidRDefault="007926C1" w14:paraId="60CB6BC8" w14:textId="77777777">
            <w:pPr>
              <w:rPr>
                <w:rFonts w:ascii="Arial" w:hAnsi="Arial" w:cs="Arial"/>
              </w:rPr>
            </w:pPr>
            <w:r w:rsidRPr="00E04BDD">
              <w:rPr>
                <w:rFonts w:ascii="Arial" w:hAnsi="Arial" w:cs="Arial"/>
              </w:rPr>
              <w:t xml:space="preserve">35,000.00 </w:t>
            </w:r>
          </w:p>
        </w:tc>
        <w:tc>
          <w:tcPr>
            <w:tcW w:w="2070" w:type="dxa"/>
            <w:vAlign w:val="center"/>
          </w:tcPr>
          <w:p w:rsidRPr="00E04BDD" w:rsidR="007926C1" w:rsidP="00C425F5" w:rsidRDefault="007926C1" w14:paraId="76F2CFC3" w14:textId="77777777">
            <w:pPr>
              <w:rPr>
                <w:rFonts w:ascii="Arial" w:hAnsi="Arial" w:cs="Arial"/>
              </w:rPr>
            </w:pPr>
            <w:r w:rsidRPr="00E04BDD">
              <w:rPr>
                <w:rFonts w:ascii="Arial" w:hAnsi="Arial" w:cs="Arial"/>
              </w:rPr>
              <w:t xml:space="preserve">40,000.00 </w:t>
            </w:r>
          </w:p>
        </w:tc>
        <w:tc>
          <w:tcPr>
            <w:tcW w:w="1620" w:type="dxa"/>
          </w:tcPr>
          <w:p w:rsidRPr="00E04BDD" w:rsidR="007926C1" w:rsidP="00C425F5" w:rsidRDefault="007926C1" w14:paraId="5C19728F" w14:textId="77777777">
            <w:pPr>
              <w:rPr>
                <w:rFonts w:ascii="Arial" w:hAnsi="Arial" w:cs="Arial"/>
              </w:rPr>
            </w:pPr>
            <w:r w:rsidRPr="00E04BDD">
              <w:rPr>
                <w:rFonts w:ascii="Arial" w:hAnsi="Arial" w:cs="Arial"/>
              </w:rPr>
              <w:t xml:space="preserve">Female employee &amp; spouse </w:t>
            </w:r>
          </w:p>
        </w:tc>
      </w:tr>
      <w:tr w:rsidRPr="00E04BDD" w:rsidR="007926C1" w:rsidTr="0089473C" w14:paraId="015AB3EE" w14:textId="77777777">
        <w:trPr>
          <w:trHeight w:val="218"/>
        </w:trPr>
        <w:tc>
          <w:tcPr>
            <w:tcW w:w="2515" w:type="dxa"/>
          </w:tcPr>
          <w:p w:rsidRPr="00E04BDD" w:rsidR="007926C1" w:rsidP="00C425F5" w:rsidRDefault="007926C1" w14:paraId="37B73CBE" w14:textId="77777777">
            <w:pPr>
              <w:rPr>
                <w:rFonts w:ascii="Arial" w:hAnsi="Arial" w:cs="Arial"/>
              </w:rPr>
            </w:pPr>
            <w:r w:rsidRPr="00E04BDD">
              <w:rPr>
                <w:rFonts w:ascii="Arial" w:hAnsi="Arial" w:cs="Arial"/>
              </w:rPr>
              <w:t xml:space="preserve">General Check up </w:t>
            </w:r>
          </w:p>
        </w:tc>
        <w:tc>
          <w:tcPr>
            <w:tcW w:w="2070" w:type="dxa"/>
          </w:tcPr>
          <w:p w:rsidRPr="00E04BDD" w:rsidR="007926C1" w:rsidP="00C425F5" w:rsidRDefault="007926C1" w14:paraId="0BA2053E" w14:textId="77777777">
            <w:pPr>
              <w:rPr>
                <w:rFonts w:ascii="Arial" w:hAnsi="Arial" w:cs="Arial"/>
              </w:rPr>
            </w:pPr>
            <w:r w:rsidRPr="00E04BDD">
              <w:rPr>
                <w:rFonts w:ascii="Arial" w:hAnsi="Arial" w:cs="Arial"/>
              </w:rPr>
              <w:t>5,000.00/Family</w:t>
            </w:r>
          </w:p>
        </w:tc>
        <w:tc>
          <w:tcPr>
            <w:tcW w:w="2070" w:type="dxa"/>
          </w:tcPr>
          <w:p w:rsidRPr="00E04BDD" w:rsidR="007926C1" w:rsidP="00C425F5" w:rsidRDefault="007926C1" w14:paraId="61AFC22F" w14:textId="77777777">
            <w:pPr>
              <w:rPr>
                <w:rFonts w:ascii="Arial" w:hAnsi="Arial" w:cs="Arial"/>
              </w:rPr>
            </w:pPr>
            <w:r w:rsidRPr="00E04BDD">
              <w:rPr>
                <w:rFonts w:ascii="Arial" w:hAnsi="Arial" w:cs="Arial"/>
              </w:rPr>
              <w:t>10,000.00/Family</w:t>
            </w:r>
          </w:p>
        </w:tc>
        <w:tc>
          <w:tcPr>
            <w:tcW w:w="2070" w:type="dxa"/>
          </w:tcPr>
          <w:p w:rsidRPr="00E04BDD" w:rsidR="007926C1" w:rsidP="00C425F5" w:rsidRDefault="007926C1" w14:paraId="2EB97ACA" w14:textId="77777777">
            <w:pPr>
              <w:rPr>
                <w:rFonts w:ascii="Arial" w:hAnsi="Arial" w:cs="Arial"/>
              </w:rPr>
            </w:pPr>
            <w:r w:rsidRPr="00E04BDD">
              <w:rPr>
                <w:rFonts w:ascii="Arial" w:hAnsi="Arial" w:cs="Arial"/>
              </w:rPr>
              <w:t>10,000.00/Family</w:t>
            </w:r>
          </w:p>
        </w:tc>
        <w:tc>
          <w:tcPr>
            <w:tcW w:w="1620" w:type="dxa"/>
          </w:tcPr>
          <w:p w:rsidRPr="00E04BDD" w:rsidR="007926C1" w:rsidP="00C425F5" w:rsidRDefault="007926C1" w14:paraId="1CA85893" w14:textId="77777777">
            <w:pPr>
              <w:rPr>
                <w:rFonts w:ascii="Arial" w:hAnsi="Arial" w:cs="Arial"/>
              </w:rPr>
            </w:pPr>
          </w:p>
        </w:tc>
      </w:tr>
      <w:tr w:rsidRPr="00E04BDD" w:rsidR="007926C1" w:rsidTr="0089473C" w14:paraId="3FBD98B2" w14:textId="77777777">
        <w:trPr>
          <w:trHeight w:val="616"/>
        </w:trPr>
        <w:tc>
          <w:tcPr>
            <w:tcW w:w="2515" w:type="dxa"/>
          </w:tcPr>
          <w:p w:rsidRPr="00E04BDD" w:rsidR="007926C1" w:rsidP="00C425F5" w:rsidRDefault="007926C1" w14:paraId="0FB5719A" w14:textId="77777777">
            <w:pPr>
              <w:rPr>
                <w:rFonts w:ascii="Arial" w:hAnsi="Arial" w:cs="Arial"/>
              </w:rPr>
            </w:pPr>
            <w:r w:rsidRPr="00E04BDD">
              <w:rPr>
                <w:rFonts w:ascii="Arial" w:hAnsi="Arial" w:cs="Arial"/>
              </w:rPr>
              <w:t>Transportation</w:t>
            </w:r>
          </w:p>
          <w:p w:rsidRPr="00E04BDD" w:rsidR="007926C1" w:rsidP="00C425F5" w:rsidRDefault="007926C1" w14:paraId="3ED3E701" w14:textId="77777777">
            <w:pPr>
              <w:rPr>
                <w:rFonts w:ascii="Arial" w:hAnsi="Arial" w:cs="Arial"/>
              </w:rPr>
            </w:pPr>
            <w:proofErr w:type="gramStart"/>
            <w:r w:rsidRPr="00E04BDD">
              <w:rPr>
                <w:rFonts w:ascii="Arial" w:hAnsi="Arial" w:cs="Arial"/>
              </w:rPr>
              <w:t>( Ambulance</w:t>
            </w:r>
            <w:proofErr w:type="gramEnd"/>
            <w:r w:rsidRPr="00E04BDD">
              <w:rPr>
                <w:rFonts w:ascii="Arial" w:hAnsi="Arial" w:cs="Arial"/>
              </w:rPr>
              <w:t xml:space="preserve"> Service)</w:t>
            </w:r>
          </w:p>
        </w:tc>
        <w:tc>
          <w:tcPr>
            <w:tcW w:w="2070" w:type="dxa"/>
          </w:tcPr>
          <w:p w:rsidRPr="00E04BDD" w:rsidR="007926C1" w:rsidP="00C425F5" w:rsidRDefault="007926C1" w14:paraId="6251F055" w14:textId="77777777">
            <w:pPr>
              <w:rPr>
                <w:rFonts w:ascii="Arial" w:hAnsi="Arial" w:cs="Arial"/>
              </w:rPr>
            </w:pPr>
            <w:r w:rsidRPr="00E04BDD">
              <w:rPr>
                <w:rFonts w:ascii="Arial" w:hAnsi="Arial" w:cs="Arial"/>
              </w:rPr>
              <w:t>5,000.00/family</w:t>
            </w:r>
          </w:p>
        </w:tc>
        <w:tc>
          <w:tcPr>
            <w:tcW w:w="2070" w:type="dxa"/>
          </w:tcPr>
          <w:p w:rsidRPr="00E04BDD" w:rsidR="007926C1" w:rsidP="00C425F5" w:rsidRDefault="007926C1" w14:paraId="7C7DE2AA" w14:textId="77777777">
            <w:pPr>
              <w:rPr>
                <w:rFonts w:ascii="Arial" w:hAnsi="Arial" w:cs="Arial"/>
              </w:rPr>
            </w:pPr>
            <w:r w:rsidRPr="00E04BDD">
              <w:rPr>
                <w:rFonts w:ascii="Arial" w:hAnsi="Arial" w:cs="Arial"/>
              </w:rPr>
              <w:t>10,000.00/family</w:t>
            </w:r>
          </w:p>
        </w:tc>
        <w:tc>
          <w:tcPr>
            <w:tcW w:w="2070" w:type="dxa"/>
          </w:tcPr>
          <w:p w:rsidRPr="00E04BDD" w:rsidR="007926C1" w:rsidP="00C425F5" w:rsidRDefault="007926C1" w14:paraId="046D8248" w14:textId="77777777">
            <w:pPr>
              <w:rPr>
                <w:rFonts w:ascii="Arial" w:hAnsi="Arial" w:cs="Arial"/>
              </w:rPr>
            </w:pPr>
            <w:r w:rsidRPr="00E04BDD">
              <w:rPr>
                <w:rFonts w:ascii="Arial" w:hAnsi="Arial" w:cs="Arial"/>
              </w:rPr>
              <w:t>15,000.00/family</w:t>
            </w:r>
          </w:p>
        </w:tc>
        <w:tc>
          <w:tcPr>
            <w:tcW w:w="1620" w:type="dxa"/>
          </w:tcPr>
          <w:p w:rsidRPr="00E04BDD" w:rsidR="007926C1" w:rsidP="00C425F5" w:rsidRDefault="007926C1" w14:paraId="782BB4A2" w14:textId="77777777">
            <w:pPr>
              <w:rPr>
                <w:rFonts w:ascii="Arial" w:hAnsi="Arial" w:cs="Arial"/>
              </w:rPr>
            </w:pPr>
          </w:p>
        </w:tc>
      </w:tr>
    </w:tbl>
    <w:p w:rsidRPr="0089473C" w:rsidR="007926C1" w:rsidP="007926C1" w:rsidRDefault="007926C1" w14:paraId="6797C997" w14:textId="77777777">
      <w:pPr>
        <w:rPr>
          <w:rFonts w:ascii="Arial" w:hAnsi="Arial" w:cs="Arial"/>
          <w:b/>
          <w:lang w:val="en-US"/>
        </w:rPr>
      </w:pPr>
      <w:r w:rsidRPr="0089473C">
        <w:rPr>
          <w:rFonts w:ascii="Arial" w:hAnsi="Arial" w:cs="Arial"/>
          <w:b/>
          <w:lang w:val="en-US"/>
        </w:rPr>
        <w:t>Medical Insurance coverage shall include.</w:t>
      </w:r>
    </w:p>
    <w:p w:rsidRPr="00E04BDD" w:rsidR="007926C1" w:rsidP="007926C1" w:rsidRDefault="007926C1" w14:paraId="451D9965" w14:textId="77777777">
      <w:pPr>
        <w:numPr>
          <w:ilvl w:val="0"/>
          <w:numId w:val="25"/>
        </w:numPr>
        <w:spacing w:line="360" w:lineRule="auto"/>
        <w:rPr>
          <w:rFonts w:ascii="Arial" w:hAnsi="Arial" w:cs="Arial"/>
        </w:rPr>
      </w:pPr>
      <w:proofErr w:type="spellStart"/>
      <w:r w:rsidRPr="00E04BDD">
        <w:rPr>
          <w:rFonts w:ascii="Arial" w:hAnsi="Arial" w:cs="Arial"/>
        </w:rPr>
        <w:t>Oncology</w:t>
      </w:r>
      <w:proofErr w:type="spellEnd"/>
      <w:r w:rsidRPr="00E04BDD">
        <w:rPr>
          <w:rFonts w:ascii="Arial" w:hAnsi="Arial" w:cs="Arial"/>
        </w:rPr>
        <w:t xml:space="preserve"> </w:t>
      </w:r>
      <w:proofErr w:type="spellStart"/>
      <w:r w:rsidRPr="00E04BDD">
        <w:rPr>
          <w:rFonts w:ascii="Arial" w:hAnsi="Arial" w:cs="Arial"/>
        </w:rPr>
        <w:t>including</w:t>
      </w:r>
      <w:proofErr w:type="spellEnd"/>
      <w:r w:rsidRPr="00E04BDD">
        <w:rPr>
          <w:rFonts w:ascii="Arial" w:hAnsi="Arial" w:cs="Arial"/>
        </w:rPr>
        <w:t xml:space="preserve"> cancer tests. </w:t>
      </w:r>
    </w:p>
    <w:p w:rsidRPr="0089473C" w:rsidR="0089473C" w:rsidP="0089473C" w:rsidRDefault="007926C1" w14:paraId="11D7E4C5" w14:textId="6AA26E7B">
      <w:pPr>
        <w:numPr>
          <w:ilvl w:val="0"/>
          <w:numId w:val="25"/>
        </w:numPr>
        <w:spacing w:line="360" w:lineRule="auto"/>
        <w:rPr>
          <w:rFonts w:ascii="Arial" w:hAnsi="Arial" w:cs="Arial"/>
          <w:lang w:val="en-US"/>
        </w:rPr>
      </w:pPr>
      <w:r w:rsidRPr="0089473C">
        <w:rPr>
          <w:rFonts w:ascii="Arial" w:hAnsi="Arial" w:cs="Arial"/>
          <w:lang w:val="en-US"/>
        </w:rPr>
        <w:t>Internal &amp; external prosthesis and appliances excluding dental prosthesis or appliances.</w:t>
      </w:r>
    </w:p>
    <w:p w:rsidRPr="0089473C" w:rsidR="007926C1" w:rsidP="007926C1" w:rsidRDefault="007926C1" w14:paraId="616A1A21" w14:textId="77777777">
      <w:pPr>
        <w:numPr>
          <w:ilvl w:val="0"/>
          <w:numId w:val="25"/>
        </w:numPr>
        <w:spacing w:line="360" w:lineRule="auto"/>
        <w:rPr>
          <w:rFonts w:ascii="Arial" w:hAnsi="Arial" w:cs="Arial"/>
          <w:lang w:val="en-US"/>
        </w:rPr>
      </w:pPr>
      <w:r w:rsidRPr="0089473C">
        <w:rPr>
          <w:rFonts w:ascii="Arial" w:hAnsi="Arial" w:cs="Arial"/>
          <w:lang w:val="en-US"/>
        </w:rPr>
        <w:t>The cost of any surgical appliance or appliances (including any artificial limb) prescribed for the insured by a registered medical practitioner or surgeon.</w:t>
      </w:r>
    </w:p>
    <w:p w:rsidRPr="0089473C" w:rsidR="007926C1" w:rsidP="007926C1" w:rsidRDefault="007926C1" w14:paraId="3E793FA0" w14:textId="77777777">
      <w:pPr>
        <w:numPr>
          <w:ilvl w:val="0"/>
          <w:numId w:val="25"/>
        </w:numPr>
        <w:spacing w:line="360" w:lineRule="auto"/>
        <w:rPr>
          <w:rFonts w:ascii="Arial" w:hAnsi="Arial" w:cs="Arial"/>
          <w:lang w:val="en-US"/>
        </w:rPr>
      </w:pPr>
      <w:r w:rsidRPr="0089473C">
        <w:rPr>
          <w:rFonts w:ascii="Arial" w:hAnsi="Arial" w:cs="Arial"/>
          <w:lang w:val="en-US"/>
        </w:rPr>
        <w:t>Psychiatry and psychotherapy including counseling services, drugs and treatment for members and immediate family in case one develops a psychiatric condition.</w:t>
      </w:r>
    </w:p>
    <w:p w:rsidRPr="0089473C" w:rsidR="007926C1" w:rsidP="007926C1" w:rsidRDefault="007926C1" w14:paraId="4C8ABC95" w14:textId="77777777">
      <w:pPr>
        <w:numPr>
          <w:ilvl w:val="0"/>
          <w:numId w:val="25"/>
        </w:numPr>
        <w:spacing w:line="360" w:lineRule="auto"/>
        <w:rPr>
          <w:rFonts w:ascii="Arial" w:hAnsi="Arial" w:cs="Arial"/>
          <w:lang w:val="en-US"/>
        </w:rPr>
      </w:pPr>
      <w:r w:rsidRPr="0089473C">
        <w:rPr>
          <w:rFonts w:ascii="Arial" w:hAnsi="Arial" w:cs="Arial"/>
          <w:lang w:val="en-US"/>
        </w:rPr>
        <w:t xml:space="preserve">Lodger fees for adults accompanying a child below 18 years ETB 300 per day. </w:t>
      </w:r>
    </w:p>
    <w:p w:rsidRPr="0089473C" w:rsidR="007926C1" w:rsidP="007926C1" w:rsidRDefault="007926C1" w14:paraId="017189B5" w14:textId="77777777">
      <w:pPr>
        <w:numPr>
          <w:ilvl w:val="0"/>
          <w:numId w:val="25"/>
        </w:numPr>
        <w:spacing w:line="360" w:lineRule="auto"/>
        <w:rPr>
          <w:rFonts w:ascii="Arial" w:hAnsi="Arial" w:cs="Arial"/>
          <w:lang w:val="en-US"/>
        </w:rPr>
      </w:pPr>
      <w:r w:rsidRPr="0089473C">
        <w:rPr>
          <w:rFonts w:ascii="Arial" w:hAnsi="Arial" w:cs="Arial"/>
          <w:lang w:val="en-US"/>
        </w:rPr>
        <w:t>Pre-existing and chronic conditions including cancer and HIV/AIDS</w:t>
      </w:r>
    </w:p>
    <w:p w:rsidRPr="00E04BDD" w:rsidR="007926C1" w:rsidP="007926C1" w:rsidRDefault="007926C1" w14:paraId="7BBC959B" w14:textId="77777777">
      <w:pPr>
        <w:numPr>
          <w:ilvl w:val="0"/>
          <w:numId w:val="25"/>
        </w:numPr>
        <w:spacing w:line="360" w:lineRule="auto"/>
        <w:rPr>
          <w:rFonts w:ascii="Arial" w:hAnsi="Arial" w:cs="Arial"/>
        </w:rPr>
      </w:pPr>
      <w:r w:rsidRPr="00E04BDD">
        <w:rPr>
          <w:rFonts w:ascii="Arial" w:hAnsi="Arial" w:cs="Arial"/>
        </w:rPr>
        <w:t>Emergency road ambulance</w:t>
      </w:r>
    </w:p>
    <w:p w:rsidRPr="0089473C" w:rsidR="007926C1" w:rsidP="007926C1" w:rsidRDefault="007926C1" w14:paraId="0CC445A3" w14:textId="77777777">
      <w:pPr>
        <w:numPr>
          <w:ilvl w:val="0"/>
          <w:numId w:val="25"/>
        </w:numPr>
        <w:spacing w:line="360" w:lineRule="auto"/>
        <w:jc w:val="both"/>
        <w:rPr>
          <w:rFonts w:ascii="Arial" w:hAnsi="Arial" w:cs="Arial"/>
          <w:lang w:val="en-US"/>
        </w:rPr>
      </w:pPr>
      <w:r w:rsidRPr="0089473C">
        <w:rPr>
          <w:rFonts w:ascii="Arial" w:hAnsi="Arial" w:cs="Arial"/>
          <w:lang w:val="en-US"/>
        </w:rPr>
        <w:t>Auxiliary materials, for example hearing and vision aids, prostheses, orthopedic auxiliary materials (for example crutches, special shoes)</w:t>
      </w:r>
    </w:p>
    <w:p w:rsidRPr="0089473C" w:rsidR="007926C1" w:rsidP="007926C1" w:rsidRDefault="007926C1" w14:paraId="60B033A3" w14:textId="77777777">
      <w:pPr>
        <w:numPr>
          <w:ilvl w:val="0"/>
          <w:numId w:val="25"/>
        </w:numPr>
        <w:spacing w:line="360" w:lineRule="auto"/>
        <w:rPr>
          <w:rFonts w:ascii="Arial" w:hAnsi="Arial" w:cs="Arial"/>
          <w:lang w:val="en-US"/>
        </w:rPr>
      </w:pPr>
      <w:r w:rsidRPr="0089473C">
        <w:rPr>
          <w:rFonts w:ascii="Arial" w:hAnsi="Arial" w:cs="Arial"/>
          <w:lang w:val="en-US"/>
        </w:rPr>
        <w:t>Vaccination and Circumcision for newly born babies.</w:t>
      </w:r>
    </w:p>
    <w:p w:rsidRPr="00E04BDD" w:rsidR="007926C1" w:rsidP="007926C1" w:rsidRDefault="007926C1" w14:paraId="62B9E19C" w14:textId="77777777">
      <w:pPr>
        <w:numPr>
          <w:ilvl w:val="0"/>
          <w:numId w:val="25"/>
        </w:numPr>
        <w:spacing w:line="360" w:lineRule="auto"/>
        <w:rPr>
          <w:rFonts w:ascii="Arial" w:hAnsi="Arial" w:cs="Arial"/>
        </w:rPr>
      </w:pPr>
      <w:proofErr w:type="spellStart"/>
      <w:proofErr w:type="gramStart"/>
      <w:r w:rsidRPr="00E04BDD">
        <w:rPr>
          <w:rFonts w:ascii="Arial" w:hAnsi="Arial" w:cs="Arial"/>
        </w:rPr>
        <w:t>physiotherapy</w:t>
      </w:r>
      <w:proofErr w:type="spellEnd"/>
      <w:proofErr w:type="gramEnd"/>
      <w:r w:rsidRPr="00E04BDD">
        <w:rPr>
          <w:rFonts w:ascii="Arial" w:hAnsi="Arial" w:cs="Arial"/>
        </w:rPr>
        <w:t xml:space="preserve"> </w:t>
      </w:r>
      <w:proofErr w:type="spellStart"/>
      <w:r w:rsidRPr="00E04BDD">
        <w:rPr>
          <w:rFonts w:ascii="Arial" w:hAnsi="Arial" w:cs="Arial"/>
        </w:rPr>
        <w:t>treatment</w:t>
      </w:r>
      <w:proofErr w:type="spellEnd"/>
    </w:p>
    <w:p w:rsidRPr="0089473C" w:rsidR="007926C1" w:rsidP="007926C1" w:rsidRDefault="007926C1" w14:paraId="1010FF02" w14:textId="77777777">
      <w:pPr>
        <w:numPr>
          <w:ilvl w:val="0"/>
          <w:numId w:val="25"/>
        </w:numPr>
        <w:spacing w:line="360" w:lineRule="auto"/>
        <w:rPr>
          <w:rFonts w:ascii="Arial" w:hAnsi="Arial" w:cs="Arial"/>
          <w:lang w:val="en-US"/>
        </w:rPr>
      </w:pPr>
      <w:r w:rsidRPr="0089473C">
        <w:rPr>
          <w:rFonts w:ascii="Arial" w:hAnsi="Arial" w:cs="Arial"/>
          <w:lang w:val="en-US"/>
        </w:rPr>
        <w:t>Automatic Coverage for newly born baby.</w:t>
      </w:r>
    </w:p>
    <w:p w:rsidRPr="0089473C" w:rsidR="007926C1" w:rsidP="007926C1" w:rsidRDefault="007926C1" w14:paraId="7713A153" w14:textId="77777777">
      <w:pPr>
        <w:numPr>
          <w:ilvl w:val="0"/>
          <w:numId w:val="25"/>
        </w:numPr>
        <w:spacing w:line="360" w:lineRule="auto"/>
        <w:rPr>
          <w:rFonts w:ascii="Arial" w:hAnsi="Arial" w:cs="Arial"/>
          <w:lang w:val="en-US"/>
        </w:rPr>
      </w:pPr>
      <w:r w:rsidRPr="0089473C">
        <w:rPr>
          <w:rFonts w:ascii="Arial" w:hAnsi="Arial" w:cs="Arial"/>
          <w:lang w:val="en-US"/>
        </w:rPr>
        <w:t xml:space="preserve">Caesarian delivery regardless of the frequency. </w:t>
      </w:r>
    </w:p>
    <w:p w:rsidRPr="00E04BDD" w:rsidR="007926C1" w:rsidP="007926C1" w:rsidRDefault="007926C1" w14:paraId="4720F6CC" w14:textId="77777777">
      <w:pPr>
        <w:numPr>
          <w:ilvl w:val="0"/>
          <w:numId w:val="25"/>
        </w:numPr>
        <w:spacing w:line="360" w:lineRule="auto"/>
        <w:rPr>
          <w:rFonts w:ascii="Arial" w:hAnsi="Arial" w:cs="Arial"/>
        </w:rPr>
      </w:pPr>
      <w:r w:rsidRPr="00E04BDD">
        <w:rPr>
          <w:rFonts w:ascii="Arial" w:hAnsi="Arial" w:cs="Arial"/>
        </w:rPr>
        <w:t>Family planning.</w:t>
      </w:r>
    </w:p>
    <w:p w:rsidRPr="00E04BDD" w:rsidR="007926C1" w:rsidP="007926C1" w:rsidRDefault="007926C1" w14:paraId="56A8BD82" w14:textId="77777777">
      <w:pPr>
        <w:numPr>
          <w:ilvl w:val="0"/>
          <w:numId w:val="25"/>
        </w:numPr>
        <w:spacing w:line="360" w:lineRule="auto"/>
        <w:rPr>
          <w:rFonts w:ascii="Arial" w:hAnsi="Arial" w:cs="Arial"/>
        </w:rPr>
      </w:pPr>
      <w:proofErr w:type="spellStart"/>
      <w:r w:rsidRPr="00E04BDD">
        <w:rPr>
          <w:rFonts w:ascii="Arial" w:hAnsi="Arial" w:cs="Arial"/>
        </w:rPr>
        <w:t>Fertility</w:t>
      </w:r>
      <w:proofErr w:type="spellEnd"/>
      <w:r w:rsidRPr="00E04BDD">
        <w:rPr>
          <w:rFonts w:ascii="Arial" w:hAnsi="Arial" w:cs="Arial"/>
        </w:rPr>
        <w:t xml:space="preserve"> </w:t>
      </w:r>
      <w:proofErr w:type="spellStart"/>
      <w:r w:rsidRPr="00E04BDD">
        <w:rPr>
          <w:rFonts w:ascii="Arial" w:hAnsi="Arial" w:cs="Arial"/>
        </w:rPr>
        <w:t>related</w:t>
      </w:r>
      <w:proofErr w:type="spellEnd"/>
      <w:r w:rsidRPr="00E04BDD">
        <w:rPr>
          <w:rFonts w:ascii="Arial" w:hAnsi="Arial" w:cs="Arial"/>
        </w:rPr>
        <w:t xml:space="preserve"> </w:t>
      </w:r>
      <w:proofErr w:type="spellStart"/>
      <w:r w:rsidRPr="00E04BDD">
        <w:rPr>
          <w:rFonts w:ascii="Arial" w:hAnsi="Arial" w:cs="Arial"/>
        </w:rPr>
        <w:t>treatment</w:t>
      </w:r>
      <w:proofErr w:type="spellEnd"/>
      <w:r w:rsidRPr="00E04BDD">
        <w:rPr>
          <w:rFonts w:ascii="Arial" w:hAnsi="Arial" w:cs="Arial"/>
        </w:rPr>
        <w:t>/check</w:t>
      </w:r>
    </w:p>
    <w:p w:rsidRPr="0089473C" w:rsidR="007926C1" w:rsidP="007926C1" w:rsidRDefault="007926C1" w14:paraId="227B166B" w14:textId="77777777">
      <w:pPr>
        <w:numPr>
          <w:ilvl w:val="0"/>
          <w:numId w:val="25"/>
        </w:numPr>
        <w:spacing w:line="360" w:lineRule="auto"/>
        <w:rPr>
          <w:rFonts w:ascii="Arial" w:hAnsi="Arial" w:cs="Arial"/>
          <w:lang w:val="en-US"/>
        </w:rPr>
      </w:pPr>
      <w:r w:rsidRPr="0089473C">
        <w:rPr>
          <w:rFonts w:ascii="Arial" w:hAnsi="Arial" w:cs="Arial"/>
          <w:lang w:val="en-US"/>
        </w:rPr>
        <w:t xml:space="preserve">Abroad treatment by the decision of the medical board from higher medical hospital. </w:t>
      </w:r>
    </w:p>
    <w:p w:rsidRPr="00E04BDD" w:rsidR="007926C1" w:rsidP="007926C1" w:rsidRDefault="007926C1" w14:paraId="6717D9D1" w14:textId="77777777">
      <w:pPr>
        <w:numPr>
          <w:ilvl w:val="0"/>
          <w:numId w:val="25"/>
        </w:numPr>
        <w:spacing w:line="360" w:lineRule="auto"/>
        <w:rPr>
          <w:rFonts w:ascii="Arial" w:hAnsi="Arial" w:cs="Arial"/>
        </w:rPr>
      </w:pPr>
      <w:r w:rsidRPr="0089473C">
        <w:rPr>
          <w:rFonts w:ascii="Arial" w:hAnsi="Arial" w:cs="Arial"/>
          <w:lang w:val="en-US"/>
        </w:rPr>
        <w:t xml:space="preserve">Pandemics: Pandemics including Corona virus (COVID – 19) should be covered. </w:t>
      </w:r>
      <w:r w:rsidRPr="00E04BDD">
        <w:rPr>
          <w:rFonts w:ascii="Arial" w:hAnsi="Arial" w:cs="Arial"/>
        </w:rPr>
        <w:t xml:space="preserve">Cover </w:t>
      </w:r>
      <w:proofErr w:type="spellStart"/>
      <w:r w:rsidRPr="00E04BDD">
        <w:rPr>
          <w:rFonts w:ascii="Arial" w:hAnsi="Arial" w:cs="Arial"/>
        </w:rPr>
        <w:t>shall</w:t>
      </w:r>
      <w:proofErr w:type="spellEnd"/>
      <w:r w:rsidRPr="00E04BDD">
        <w:rPr>
          <w:rFonts w:ascii="Arial" w:hAnsi="Arial" w:cs="Arial"/>
        </w:rPr>
        <w:t xml:space="preserve"> </w:t>
      </w:r>
      <w:proofErr w:type="spellStart"/>
      <w:r w:rsidRPr="00E04BDD">
        <w:rPr>
          <w:rFonts w:ascii="Arial" w:hAnsi="Arial" w:cs="Arial"/>
        </w:rPr>
        <w:t>be</w:t>
      </w:r>
      <w:proofErr w:type="spellEnd"/>
      <w:r w:rsidRPr="00E04BDD">
        <w:rPr>
          <w:rFonts w:ascii="Arial" w:hAnsi="Arial" w:cs="Arial"/>
        </w:rPr>
        <w:t xml:space="preserve"> for </w:t>
      </w:r>
      <w:proofErr w:type="spellStart"/>
      <w:r w:rsidRPr="00E04BDD">
        <w:rPr>
          <w:rFonts w:ascii="Arial" w:hAnsi="Arial" w:cs="Arial"/>
        </w:rPr>
        <w:t>death</w:t>
      </w:r>
      <w:proofErr w:type="spellEnd"/>
      <w:r w:rsidRPr="00E04BDD">
        <w:rPr>
          <w:rFonts w:ascii="Arial" w:hAnsi="Arial" w:cs="Arial"/>
        </w:rPr>
        <w:t xml:space="preserve">, </w:t>
      </w:r>
      <w:proofErr w:type="spellStart"/>
      <w:r w:rsidRPr="00E04BDD">
        <w:rPr>
          <w:rFonts w:ascii="Arial" w:hAnsi="Arial" w:cs="Arial"/>
        </w:rPr>
        <w:t>illness</w:t>
      </w:r>
      <w:proofErr w:type="spellEnd"/>
      <w:r w:rsidRPr="00E04BDD">
        <w:rPr>
          <w:rFonts w:ascii="Arial" w:hAnsi="Arial" w:cs="Arial"/>
        </w:rPr>
        <w:t xml:space="preserve"> and </w:t>
      </w:r>
      <w:proofErr w:type="spellStart"/>
      <w:r w:rsidRPr="00E04BDD">
        <w:rPr>
          <w:rFonts w:ascii="Arial" w:hAnsi="Arial" w:cs="Arial"/>
        </w:rPr>
        <w:t>laboratory</w:t>
      </w:r>
      <w:proofErr w:type="spellEnd"/>
      <w:r w:rsidRPr="00E04BDD">
        <w:rPr>
          <w:rFonts w:ascii="Arial" w:hAnsi="Arial" w:cs="Arial"/>
        </w:rPr>
        <w:t xml:space="preserve"> tests</w:t>
      </w:r>
    </w:p>
    <w:p w:rsidRPr="0089473C" w:rsidR="007926C1" w:rsidP="007926C1" w:rsidRDefault="007926C1" w14:paraId="190C03B1" w14:textId="77777777">
      <w:pPr>
        <w:numPr>
          <w:ilvl w:val="0"/>
          <w:numId w:val="25"/>
        </w:numPr>
        <w:spacing w:line="360" w:lineRule="auto"/>
        <w:rPr>
          <w:rFonts w:ascii="Arial" w:hAnsi="Arial" w:cs="Arial"/>
          <w:lang w:val="en-US"/>
        </w:rPr>
      </w:pPr>
      <w:r w:rsidRPr="0089473C">
        <w:rPr>
          <w:rFonts w:ascii="Arial" w:hAnsi="Arial" w:cs="Arial"/>
          <w:lang w:val="en-US"/>
        </w:rPr>
        <w:t>Policy shall be cover immediately after a premium is paid (no waiting period)</w:t>
      </w:r>
    </w:p>
    <w:p w:rsidRPr="0089473C" w:rsidR="007926C1" w:rsidP="007926C1" w:rsidRDefault="007926C1" w14:paraId="7CF64BD4" w14:textId="77777777">
      <w:pPr>
        <w:numPr>
          <w:ilvl w:val="0"/>
          <w:numId w:val="25"/>
        </w:numPr>
        <w:spacing w:line="360" w:lineRule="auto"/>
        <w:rPr>
          <w:rFonts w:ascii="Arial" w:hAnsi="Arial" w:cs="Arial"/>
          <w:lang w:val="en-US"/>
        </w:rPr>
      </w:pPr>
      <w:r w:rsidRPr="0089473C">
        <w:rPr>
          <w:rFonts w:ascii="Arial" w:hAnsi="Arial" w:cs="Arial"/>
          <w:lang w:val="en-US"/>
        </w:rPr>
        <w:t xml:space="preserve">Bone/Muscle supporting devices are covered, if it is occurred due to illness or accidental </w:t>
      </w:r>
      <w:proofErr w:type="gramStart"/>
      <w:r w:rsidRPr="0089473C">
        <w:rPr>
          <w:rFonts w:ascii="Arial" w:hAnsi="Arial" w:cs="Arial"/>
          <w:lang w:val="en-US"/>
        </w:rPr>
        <w:t>injury</w:t>
      </w:r>
      <w:proofErr w:type="gramEnd"/>
      <w:r w:rsidRPr="0089473C">
        <w:rPr>
          <w:rFonts w:ascii="Arial" w:hAnsi="Arial" w:cs="Arial"/>
          <w:lang w:val="en-US"/>
        </w:rPr>
        <w:t xml:space="preserve">   </w:t>
      </w:r>
    </w:p>
    <w:p w:rsidRPr="0089473C" w:rsidR="007926C1" w:rsidP="007926C1" w:rsidRDefault="007926C1" w14:paraId="0FC7FC81" w14:textId="77777777">
      <w:pPr>
        <w:numPr>
          <w:ilvl w:val="0"/>
          <w:numId w:val="25"/>
        </w:numPr>
        <w:spacing w:line="360" w:lineRule="auto"/>
        <w:rPr>
          <w:rFonts w:ascii="Arial" w:hAnsi="Arial" w:cs="Arial"/>
          <w:lang w:val="en-US"/>
        </w:rPr>
      </w:pPr>
      <w:r w:rsidRPr="0089473C">
        <w:rPr>
          <w:rFonts w:ascii="Arial" w:hAnsi="Arial" w:cs="Arial"/>
          <w:lang w:val="en-US"/>
        </w:rPr>
        <w:t xml:space="preserve">Any mental or emotional disorders (nervous breakdown), depression, and similar disorders, are covered. </w:t>
      </w:r>
    </w:p>
    <w:p w:rsidRPr="0089473C" w:rsidR="007926C1" w:rsidP="007926C1" w:rsidRDefault="007926C1" w14:paraId="062E9757" w14:textId="77777777">
      <w:pPr>
        <w:numPr>
          <w:ilvl w:val="0"/>
          <w:numId w:val="25"/>
        </w:numPr>
        <w:spacing w:line="360" w:lineRule="auto"/>
        <w:rPr>
          <w:rFonts w:ascii="Arial" w:hAnsi="Arial" w:cs="Arial"/>
          <w:lang w:val="en-US"/>
        </w:rPr>
      </w:pPr>
      <w:r w:rsidRPr="0089473C">
        <w:rPr>
          <w:rFonts w:ascii="Arial" w:hAnsi="Arial" w:cs="Arial"/>
          <w:lang w:val="en-US"/>
        </w:rPr>
        <w:t xml:space="preserve">Vaccination for adults when traveling or if deemed necessary. Including but not limited to Covid 19 Vaccination, typhoid, hepatitis, yellow </w:t>
      </w:r>
      <w:proofErr w:type="spellStart"/>
      <w:proofErr w:type="gramStart"/>
      <w:r w:rsidRPr="0089473C">
        <w:rPr>
          <w:rFonts w:ascii="Arial" w:hAnsi="Arial" w:cs="Arial"/>
          <w:lang w:val="en-US"/>
        </w:rPr>
        <w:t>fever,etc</w:t>
      </w:r>
      <w:proofErr w:type="spellEnd"/>
      <w:proofErr w:type="gramEnd"/>
    </w:p>
    <w:p w:rsidRPr="0089473C" w:rsidR="007926C1" w:rsidP="007926C1" w:rsidRDefault="007926C1" w14:paraId="44709A1B" w14:textId="77777777">
      <w:pPr>
        <w:numPr>
          <w:ilvl w:val="0"/>
          <w:numId w:val="25"/>
        </w:numPr>
        <w:spacing w:line="360" w:lineRule="auto"/>
        <w:jc w:val="both"/>
        <w:rPr>
          <w:rFonts w:ascii="Arial" w:hAnsi="Arial" w:cs="Arial"/>
          <w:lang w:val="en-US"/>
        </w:rPr>
      </w:pPr>
      <w:r w:rsidRPr="0089473C">
        <w:rPr>
          <w:rFonts w:ascii="Arial" w:hAnsi="Arial" w:cs="Arial"/>
          <w:lang w:val="en-US"/>
        </w:rPr>
        <w:t xml:space="preserve">Dermatology treatment and dermatological medicine prescribed by medical practitioner including prescribed </w:t>
      </w:r>
      <w:proofErr w:type="gramStart"/>
      <w:r w:rsidRPr="0089473C">
        <w:rPr>
          <w:rFonts w:ascii="Arial" w:hAnsi="Arial" w:cs="Arial"/>
          <w:lang w:val="en-US"/>
        </w:rPr>
        <w:t>sun screen</w:t>
      </w:r>
      <w:proofErr w:type="gramEnd"/>
      <w:r w:rsidRPr="0089473C">
        <w:rPr>
          <w:rFonts w:ascii="Arial" w:hAnsi="Arial" w:cs="Arial"/>
          <w:lang w:val="en-US"/>
        </w:rPr>
        <w:t>, and related medicines (for Non-cosmetic dermatology consultation and treatment</w:t>
      </w:r>
    </w:p>
    <w:p w:rsidRPr="0089473C" w:rsidR="007926C1" w:rsidP="007926C1" w:rsidRDefault="007926C1" w14:paraId="2ED4CBCF" w14:textId="77777777">
      <w:pPr>
        <w:spacing w:line="360" w:lineRule="auto"/>
        <w:ind w:left="720"/>
        <w:jc w:val="both"/>
        <w:rPr>
          <w:rFonts w:ascii="Arial" w:hAnsi="Arial" w:cs="Arial"/>
          <w:lang w:val="en-US"/>
        </w:rPr>
      </w:pPr>
      <w:r w:rsidRPr="0089473C">
        <w:rPr>
          <w:rFonts w:ascii="Arial" w:hAnsi="Arial" w:cs="Arial"/>
          <w:lang w:val="en-US"/>
        </w:rPr>
        <w:t xml:space="preserve">(Note: clearly indicate how your companies entertain dermatology cases) </w:t>
      </w:r>
    </w:p>
    <w:p w:rsidRPr="0089473C" w:rsidR="007926C1" w:rsidP="007926C1" w:rsidRDefault="007926C1" w14:paraId="349BA169" w14:textId="77777777">
      <w:pPr>
        <w:pStyle w:val="ListParagraph"/>
        <w:numPr>
          <w:ilvl w:val="0"/>
          <w:numId w:val="25"/>
        </w:numPr>
        <w:spacing w:line="360" w:lineRule="auto"/>
        <w:rPr>
          <w:rFonts w:ascii="Arial" w:hAnsi="Arial" w:cs="Arial"/>
          <w:lang w:val="en-US"/>
        </w:rPr>
      </w:pPr>
      <w:r w:rsidRPr="0089473C">
        <w:rPr>
          <w:rFonts w:ascii="Arial" w:hAnsi="Arial" w:cs="Arial"/>
          <w:lang w:val="en-US"/>
        </w:rPr>
        <w:t>Prescribed physiotherapy, Chiropractor, Osteopath, Acupuncturists…etc.</w:t>
      </w:r>
    </w:p>
    <w:p w:rsidRPr="0089473C" w:rsidR="007926C1" w:rsidP="007926C1" w:rsidRDefault="007926C1" w14:paraId="518C117C" w14:textId="77777777">
      <w:pPr>
        <w:pStyle w:val="ListParagraph"/>
        <w:numPr>
          <w:ilvl w:val="0"/>
          <w:numId w:val="25"/>
        </w:numPr>
        <w:spacing w:after="200" w:line="276" w:lineRule="auto"/>
        <w:rPr>
          <w:rFonts w:ascii="Arial" w:hAnsi="Arial" w:cs="Arial"/>
          <w:lang w:val="en-US"/>
        </w:rPr>
      </w:pPr>
      <w:proofErr w:type="gramStart"/>
      <w:r w:rsidRPr="0089473C">
        <w:rPr>
          <w:rFonts w:ascii="Arial" w:hAnsi="Arial" w:cs="Arial"/>
          <w:color w:val="FF0000"/>
          <w:lang w:val="en-US"/>
        </w:rPr>
        <w:t xml:space="preserve">Eyeglasses </w:t>
      </w:r>
      <w:r w:rsidRPr="0089473C">
        <w:rPr>
          <w:rFonts w:ascii="Arial" w:hAnsi="Arial" w:cs="Arial"/>
          <w:lang w:val="en-US"/>
        </w:rPr>
        <w:t>:</w:t>
      </w:r>
      <w:proofErr w:type="gramEnd"/>
      <w:r w:rsidRPr="0089473C">
        <w:rPr>
          <w:rFonts w:ascii="Arial" w:hAnsi="Arial" w:cs="Arial"/>
          <w:lang w:val="en-US"/>
        </w:rPr>
        <w:t xml:space="preserve"> Frame and lens (including   Plano eyeglasses for diagnosed cases)</w:t>
      </w:r>
    </w:p>
    <w:p w:rsidRPr="0089473C" w:rsidR="007926C1" w:rsidP="007926C1" w:rsidRDefault="007926C1" w14:paraId="0587A1CF" w14:textId="77777777">
      <w:pPr>
        <w:pStyle w:val="ListParagraph"/>
        <w:numPr>
          <w:ilvl w:val="0"/>
          <w:numId w:val="26"/>
        </w:numPr>
        <w:spacing w:line="360" w:lineRule="auto"/>
        <w:ind w:hanging="180"/>
        <w:jc w:val="both"/>
        <w:rPr>
          <w:rFonts w:ascii="Arial" w:hAnsi="Arial" w:cs="Arial"/>
          <w:lang w:val="en-US"/>
        </w:rPr>
      </w:pPr>
      <w:r w:rsidRPr="0089473C">
        <w:rPr>
          <w:rFonts w:ascii="Arial" w:hAnsi="Arial" w:cs="Arial"/>
          <w:lang w:val="en-US"/>
        </w:rPr>
        <w:t xml:space="preserve">   </w:t>
      </w:r>
      <w:r w:rsidRPr="0089473C">
        <w:rPr>
          <w:rFonts w:ascii="Arial" w:hAnsi="Arial" w:cs="Arial"/>
          <w:color w:val="FF0000"/>
          <w:lang w:val="en-US"/>
        </w:rPr>
        <w:t>Dentures</w:t>
      </w:r>
      <w:r w:rsidRPr="0089473C">
        <w:rPr>
          <w:rFonts w:ascii="Arial" w:hAnsi="Arial" w:cs="Arial"/>
          <w:lang w:val="en-US"/>
        </w:rPr>
        <w:t xml:space="preserve">: Bracing due to accident; Scaling for tooth </w:t>
      </w:r>
      <w:proofErr w:type="gramStart"/>
      <w:r w:rsidRPr="0089473C">
        <w:rPr>
          <w:rFonts w:ascii="Arial" w:hAnsi="Arial" w:cs="Arial"/>
          <w:lang w:val="en-US"/>
        </w:rPr>
        <w:t>treatment ;</w:t>
      </w:r>
      <w:proofErr w:type="gramEnd"/>
      <w:r w:rsidRPr="0089473C">
        <w:rPr>
          <w:rFonts w:ascii="Arial" w:hAnsi="Arial" w:cs="Arial"/>
          <w:lang w:val="en-US"/>
        </w:rPr>
        <w:t xml:space="preserve">  tooth jacket(crown) ;Dental   </w:t>
      </w:r>
    </w:p>
    <w:p w:rsidRPr="00E04BDD" w:rsidR="007926C1" w:rsidP="007926C1" w:rsidRDefault="007926C1" w14:paraId="3F573AEC" w14:textId="77777777">
      <w:pPr>
        <w:pStyle w:val="ListParagraph"/>
        <w:spacing w:line="360" w:lineRule="auto"/>
        <w:ind w:left="540"/>
        <w:jc w:val="both"/>
        <w:rPr>
          <w:rFonts w:ascii="Arial" w:hAnsi="Arial" w:cs="Arial"/>
        </w:rPr>
      </w:pPr>
      <w:r w:rsidRPr="0089473C">
        <w:rPr>
          <w:rFonts w:ascii="Arial" w:hAnsi="Arial" w:cs="Arial"/>
          <w:lang w:val="en-US"/>
        </w:rPr>
        <w:t xml:space="preserve">   </w:t>
      </w:r>
      <w:proofErr w:type="gramStart"/>
      <w:r w:rsidRPr="00E04BDD">
        <w:rPr>
          <w:rFonts w:ascii="Arial" w:hAnsi="Arial" w:cs="Arial"/>
        </w:rPr>
        <w:t>replacement;</w:t>
      </w:r>
      <w:proofErr w:type="gramEnd"/>
      <w:r w:rsidRPr="00E04BDD">
        <w:rPr>
          <w:rFonts w:ascii="Arial" w:hAnsi="Arial" w:cs="Arial"/>
        </w:rPr>
        <w:t xml:space="preserve"> Bridges &amp; implants</w:t>
      </w:r>
    </w:p>
    <w:p w:rsidRPr="0089473C" w:rsidR="007926C1" w:rsidP="007926C1" w:rsidRDefault="007926C1" w14:paraId="107C3678" w14:textId="77777777">
      <w:pPr>
        <w:pStyle w:val="ListParagraph"/>
        <w:numPr>
          <w:ilvl w:val="0"/>
          <w:numId w:val="26"/>
        </w:numPr>
        <w:spacing w:line="360" w:lineRule="auto"/>
        <w:ind w:hanging="180"/>
        <w:jc w:val="both"/>
        <w:rPr>
          <w:rFonts w:ascii="Arial" w:hAnsi="Arial" w:cs="Arial"/>
          <w:lang w:val="en-US"/>
        </w:rPr>
      </w:pPr>
      <w:r w:rsidRPr="0089473C">
        <w:rPr>
          <w:rFonts w:ascii="Arial" w:hAnsi="Arial" w:cs="Arial"/>
          <w:lang w:val="en-US"/>
        </w:rPr>
        <w:t xml:space="preserve"> dental </w:t>
      </w:r>
      <w:proofErr w:type="gramStart"/>
      <w:r w:rsidRPr="0089473C">
        <w:rPr>
          <w:rFonts w:ascii="Arial" w:hAnsi="Arial" w:cs="Arial"/>
          <w:lang w:val="en-US"/>
        </w:rPr>
        <w:t>filling ,</w:t>
      </w:r>
      <w:proofErr w:type="gramEnd"/>
      <w:r w:rsidRPr="0089473C">
        <w:rPr>
          <w:rFonts w:ascii="Arial" w:hAnsi="Arial" w:cs="Arial"/>
          <w:lang w:val="en-US"/>
        </w:rPr>
        <w:t xml:space="preserve"> X-rays, Simple or surgical extractions , Anesthetists fees , Root canal treatment </w:t>
      </w:r>
    </w:p>
    <w:p w:rsidRPr="0089473C" w:rsidR="007926C1" w:rsidP="007926C1" w:rsidRDefault="007926C1" w14:paraId="08425F0E" w14:textId="77777777">
      <w:pPr>
        <w:pStyle w:val="ListParagraph"/>
        <w:numPr>
          <w:ilvl w:val="0"/>
          <w:numId w:val="26"/>
        </w:numPr>
        <w:spacing w:line="360" w:lineRule="auto"/>
        <w:ind w:hanging="180"/>
        <w:jc w:val="both"/>
        <w:rPr>
          <w:rFonts w:ascii="Arial" w:hAnsi="Arial" w:cs="Arial"/>
          <w:lang w:val="en-US"/>
        </w:rPr>
      </w:pPr>
      <w:r w:rsidRPr="0089473C">
        <w:rPr>
          <w:rFonts w:ascii="Arial" w:hAnsi="Arial" w:cs="Arial"/>
          <w:lang w:val="en-US"/>
        </w:rPr>
        <w:t xml:space="preserve"> </w:t>
      </w:r>
      <w:proofErr w:type="gramStart"/>
      <w:r w:rsidRPr="0089473C">
        <w:rPr>
          <w:rFonts w:ascii="Arial" w:hAnsi="Arial" w:cs="Arial"/>
          <w:lang w:val="en-US"/>
        </w:rPr>
        <w:t>Acceptable</w:t>
      </w:r>
      <w:proofErr w:type="gramEnd"/>
      <w:r w:rsidRPr="0089473C">
        <w:rPr>
          <w:rFonts w:ascii="Arial" w:hAnsi="Arial" w:cs="Arial"/>
          <w:lang w:val="en-US"/>
        </w:rPr>
        <w:t xml:space="preserve"> time period to entertain medical claims from the date of treatment shall be not </w:t>
      </w:r>
      <w:proofErr w:type="gramStart"/>
      <w:r w:rsidRPr="0089473C">
        <w:rPr>
          <w:rFonts w:ascii="Arial" w:hAnsi="Arial" w:cs="Arial"/>
          <w:lang w:val="en-US"/>
        </w:rPr>
        <w:t>less  than</w:t>
      </w:r>
      <w:proofErr w:type="gramEnd"/>
      <w:r w:rsidRPr="0089473C">
        <w:rPr>
          <w:rFonts w:ascii="Arial" w:hAnsi="Arial" w:cs="Arial"/>
          <w:lang w:val="en-US"/>
        </w:rPr>
        <w:t xml:space="preserve"> five months.</w:t>
      </w:r>
    </w:p>
    <w:p w:rsidRPr="0089473C" w:rsidR="007926C1" w:rsidP="007926C1" w:rsidRDefault="007926C1" w14:paraId="75455E2B" w14:textId="77777777">
      <w:pPr>
        <w:pStyle w:val="ListParagraph"/>
        <w:numPr>
          <w:ilvl w:val="0"/>
          <w:numId w:val="26"/>
        </w:numPr>
        <w:spacing w:line="360" w:lineRule="auto"/>
        <w:ind w:hanging="180"/>
        <w:jc w:val="both"/>
        <w:rPr>
          <w:rFonts w:ascii="Arial" w:hAnsi="Arial" w:cs="Arial"/>
          <w:lang w:val="en-US"/>
        </w:rPr>
      </w:pPr>
      <w:r w:rsidRPr="0089473C">
        <w:rPr>
          <w:rFonts w:ascii="Arial" w:hAnsi="Arial" w:cs="Arial"/>
          <w:lang w:val="en-US"/>
        </w:rPr>
        <w:t xml:space="preserve">State if you have other additional medical insurance schemes that </w:t>
      </w:r>
      <w:proofErr w:type="gramStart"/>
      <w:r w:rsidRPr="0089473C">
        <w:rPr>
          <w:rFonts w:ascii="Arial" w:hAnsi="Arial" w:cs="Arial"/>
          <w:lang w:val="en-US"/>
        </w:rPr>
        <w:t>is</w:t>
      </w:r>
      <w:proofErr w:type="gramEnd"/>
      <w:r w:rsidRPr="0089473C">
        <w:rPr>
          <w:rFonts w:ascii="Arial" w:hAnsi="Arial" w:cs="Arial"/>
          <w:lang w:val="en-US"/>
        </w:rPr>
        <w:t xml:space="preserve"> unique to your organization.</w:t>
      </w:r>
    </w:p>
    <w:p w:rsidRPr="00EA17B0" w:rsidR="00EA17B0" w:rsidP="007926C1" w:rsidRDefault="00EA17B0" w14:paraId="173655B8" w14:textId="50D647A2">
      <w:pPr>
        <w:pStyle w:val="ListParagraph"/>
        <w:spacing w:after="200" w:line="276" w:lineRule="auto"/>
        <w:rPr>
          <w:rFonts w:asciiTheme="minorHAnsi" w:hAnsiTheme="minorHAnsi" w:cstheme="minorHAnsi"/>
          <w:sz w:val="22"/>
          <w:szCs w:val="22"/>
          <w:lang w:val="en-US"/>
        </w:rPr>
      </w:pPr>
    </w:p>
    <w:p w:rsidR="00BF5FE0" w:rsidP="0011514A" w:rsidRDefault="00BF5FE0" w14:paraId="4753BA78" w14:textId="77777777">
      <w:pPr>
        <w:pStyle w:val="xmsolistparagraph"/>
        <w:spacing w:line="259" w:lineRule="auto"/>
        <w:ind w:left="0"/>
        <w:jc w:val="both"/>
        <w:rPr>
          <w:rFonts w:eastAsia="Times New Roman" w:asciiTheme="minorHAnsi" w:hAnsiTheme="minorHAnsi" w:cstheme="minorHAnsi"/>
          <w:lang w:val="en-US" w:eastAsia="en-US"/>
        </w:rPr>
      </w:pPr>
    </w:p>
    <w:p w:rsidRPr="00A01BF8" w:rsidR="007926C1" w:rsidP="00A01BF8" w:rsidRDefault="007926C1" w14:paraId="2EDD4A87" w14:textId="77777777">
      <w:pPr>
        <w:pStyle w:val="Heading2"/>
        <w:numPr>
          <w:ilvl w:val="0"/>
          <w:numId w:val="0"/>
        </w:numPr>
        <w:pBdr>
          <w:bottom w:val="single" w:color="175BAB" w:sz="12" w:space="0"/>
        </w:pBdr>
        <w:spacing w:before="0" w:after="0" w:line="259" w:lineRule="auto"/>
        <w:rPr>
          <w:rFonts w:cs="Arial"/>
          <w:i w:val="0"/>
          <w:iCs w:val="0"/>
          <w:color w:val="175BAB"/>
          <w:lang w:eastAsia="fr-FR"/>
        </w:rPr>
      </w:pPr>
      <w:r w:rsidRPr="00A01BF8">
        <w:rPr>
          <w:rFonts w:cs="Arial"/>
          <w:i w:val="0"/>
          <w:iCs w:val="0"/>
          <w:color w:val="175BAB"/>
          <w:lang w:eastAsia="fr-FR"/>
        </w:rPr>
        <w:t>Criteria for Proposal Evaluation</w:t>
      </w:r>
    </w:p>
    <w:p w:rsidRPr="0089473C" w:rsidR="00A01BF8" w:rsidP="007926C1" w:rsidRDefault="00A01BF8" w14:paraId="3A18D5BB" w14:textId="77777777">
      <w:pPr>
        <w:spacing w:line="360" w:lineRule="auto"/>
        <w:jc w:val="both"/>
        <w:rPr>
          <w:rFonts w:ascii="Arial" w:hAnsi="Arial" w:cs="Arial"/>
          <w:lang w:val="en-US"/>
        </w:rPr>
      </w:pPr>
    </w:p>
    <w:p w:rsidRPr="0089473C" w:rsidR="007926C1" w:rsidP="007926C1" w:rsidRDefault="007926C1" w14:paraId="7A80F887" w14:textId="40C0A8CF">
      <w:pPr>
        <w:spacing w:line="360" w:lineRule="auto"/>
        <w:jc w:val="both"/>
        <w:rPr>
          <w:rFonts w:ascii="Arial" w:hAnsi="Arial" w:cs="Arial"/>
          <w:lang w:val="en-US"/>
        </w:rPr>
      </w:pPr>
      <w:r w:rsidRPr="0089473C">
        <w:rPr>
          <w:rFonts w:ascii="Arial" w:hAnsi="Arial" w:cs="Arial"/>
          <w:lang w:val="en-US"/>
        </w:rPr>
        <w:t>The selected company should be willing to provide a service agreement for 3 years, based on annual renewal with the possibility of terms and conditions changes.</w:t>
      </w:r>
    </w:p>
    <w:p w:rsidRPr="0089473C" w:rsidR="007926C1" w:rsidP="00A01BF8" w:rsidRDefault="00A01BF8" w14:paraId="40CB566E" w14:textId="430707CA">
      <w:pPr>
        <w:spacing w:line="360" w:lineRule="auto"/>
        <w:jc w:val="both"/>
        <w:rPr>
          <w:rFonts w:ascii="Arial" w:hAnsi="Arial" w:cs="Arial"/>
          <w:b/>
          <w:color w:val="00B0F0"/>
          <w:lang w:val="en-US"/>
        </w:rPr>
      </w:pPr>
      <w:r w:rsidRPr="0089473C">
        <w:rPr>
          <w:rFonts w:ascii="Arial" w:hAnsi="Arial" w:cs="Arial"/>
          <w:b/>
          <w:color w:val="00B0F0"/>
          <w:lang w:val="en-US"/>
        </w:rPr>
        <w:t xml:space="preserve">    </w:t>
      </w:r>
      <w:r w:rsidRPr="0089473C" w:rsidR="007926C1">
        <w:rPr>
          <w:rFonts w:ascii="Arial" w:hAnsi="Arial" w:cs="Arial"/>
          <w:b/>
          <w:color w:val="00B0F0"/>
          <w:lang w:val="en-US"/>
        </w:rPr>
        <w:t>Technical Proposal</w:t>
      </w:r>
    </w:p>
    <w:p w:rsidRPr="0089473C" w:rsidR="007926C1" w:rsidP="007926C1" w:rsidRDefault="007926C1" w14:paraId="53BF9419" w14:textId="77777777">
      <w:pPr>
        <w:spacing w:line="360" w:lineRule="auto"/>
        <w:jc w:val="both"/>
        <w:rPr>
          <w:rFonts w:ascii="Arial" w:hAnsi="Arial" w:cs="Arial"/>
          <w:lang w:val="en-US"/>
        </w:rPr>
      </w:pPr>
      <w:r w:rsidRPr="0089473C">
        <w:rPr>
          <w:rFonts w:ascii="Arial" w:hAnsi="Arial" w:cs="Arial"/>
          <w:lang w:val="en-US"/>
        </w:rPr>
        <w:t>Each bidder shall submit a technical proposal addressing the services required detailing specifications where necessary. The technical proposal will account for 70%</w:t>
      </w:r>
      <w:r w:rsidRPr="0089473C">
        <w:rPr>
          <w:rFonts w:ascii="Arial" w:hAnsi="Arial" w:cs="Arial"/>
          <w:color w:val="FF0000"/>
          <w:lang w:val="en-US"/>
        </w:rPr>
        <w:t xml:space="preserve"> </w:t>
      </w:r>
      <w:r w:rsidRPr="0089473C">
        <w:rPr>
          <w:rFonts w:ascii="Arial" w:hAnsi="Arial" w:cs="Arial"/>
          <w:lang w:val="en-US"/>
        </w:rPr>
        <w:t>of the total combined score. The proposal will be evaluated according to the following criteria:</w:t>
      </w:r>
    </w:p>
    <w:p w:rsidRPr="0089473C" w:rsidR="007926C1" w:rsidP="00A01BF8" w:rsidRDefault="007926C1" w14:paraId="77A170A0" w14:textId="77777777">
      <w:pPr>
        <w:spacing w:line="360" w:lineRule="auto"/>
        <w:jc w:val="both"/>
        <w:rPr>
          <w:rFonts w:ascii="Arial" w:hAnsi="Arial" w:cs="Arial"/>
          <w:b/>
          <w:lang w:val="en-US"/>
        </w:rPr>
      </w:pPr>
      <w:r w:rsidRPr="0089473C">
        <w:rPr>
          <w:rFonts w:ascii="Arial" w:hAnsi="Arial" w:cs="Arial"/>
          <w:b/>
          <w:lang w:val="en-US"/>
        </w:rPr>
        <w:t xml:space="preserve">Reliable Health and GYRT With CIA Coverage Services </w:t>
      </w:r>
    </w:p>
    <w:p w:rsidRPr="00E04BDD" w:rsidR="007926C1" w:rsidP="007926C1" w:rsidRDefault="007926C1" w14:paraId="076A9966" w14:textId="77777777">
      <w:pPr>
        <w:numPr>
          <w:ilvl w:val="1"/>
          <w:numId w:val="29"/>
        </w:numPr>
        <w:spacing w:line="360" w:lineRule="auto"/>
        <w:jc w:val="both"/>
        <w:rPr>
          <w:rFonts w:ascii="Arial" w:hAnsi="Arial" w:cs="Arial"/>
        </w:rPr>
      </w:pPr>
      <w:proofErr w:type="spellStart"/>
      <w:r w:rsidRPr="00E04BDD">
        <w:rPr>
          <w:rFonts w:ascii="Arial" w:hAnsi="Arial" w:cs="Arial"/>
        </w:rPr>
        <w:t>Company</w:t>
      </w:r>
      <w:proofErr w:type="spellEnd"/>
      <w:r w:rsidRPr="00E04BDD">
        <w:rPr>
          <w:rFonts w:ascii="Arial" w:hAnsi="Arial" w:cs="Arial"/>
        </w:rPr>
        <w:t xml:space="preserve"> profile &amp; personnel qualifications</w:t>
      </w:r>
    </w:p>
    <w:p w:rsidRPr="00E04BDD" w:rsidR="007926C1" w:rsidP="007926C1" w:rsidRDefault="007926C1" w14:paraId="1F8B877E" w14:textId="77777777">
      <w:pPr>
        <w:numPr>
          <w:ilvl w:val="1"/>
          <w:numId w:val="29"/>
        </w:numPr>
        <w:spacing w:line="360" w:lineRule="auto"/>
        <w:jc w:val="both"/>
        <w:rPr>
          <w:rFonts w:ascii="Arial" w:hAnsi="Arial" w:cs="Arial"/>
        </w:rPr>
      </w:pPr>
      <w:r w:rsidRPr="0089473C">
        <w:rPr>
          <w:rFonts w:ascii="Arial" w:hAnsi="Arial" w:cs="Arial"/>
          <w:lang w:val="en-US"/>
        </w:rPr>
        <w:t xml:space="preserve">3 references </w:t>
      </w:r>
      <w:proofErr w:type="gramStart"/>
      <w:r w:rsidRPr="0089473C">
        <w:rPr>
          <w:rFonts w:ascii="Arial" w:hAnsi="Arial" w:cs="Arial"/>
          <w:lang w:val="en-US"/>
        </w:rPr>
        <w:t>of</w:t>
      </w:r>
      <w:proofErr w:type="gramEnd"/>
      <w:r w:rsidRPr="0089473C">
        <w:rPr>
          <w:rFonts w:ascii="Arial" w:hAnsi="Arial" w:cs="Arial"/>
          <w:lang w:val="en-US"/>
        </w:rPr>
        <w:t xml:space="preserve"> companies who have been your client for 3 years (please know that Médecins du Monde will seek reference from the company). </w:t>
      </w:r>
      <w:proofErr w:type="spellStart"/>
      <w:r w:rsidRPr="00E04BDD">
        <w:rPr>
          <w:rFonts w:ascii="Arial" w:hAnsi="Arial" w:cs="Arial"/>
        </w:rPr>
        <w:t>Please</w:t>
      </w:r>
      <w:proofErr w:type="spellEnd"/>
      <w:r w:rsidRPr="00E04BDD">
        <w:rPr>
          <w:rFonts w:ascii="Arial" w:hAnsi="Arial" w:cs="Arial"/>
        </w:rPr>
        <w:t xml:space="preserve"> </w:t>
      </w:r>
      <w:proofErr w:type="spellStart"/>
      <w:r w:rsidRPr="00E04BDD">
        <w:rPr>
          <w:rFonts w:ascii="Arial" w:hAnsi="Arial" w:cs="Arial"/>
        </w:rPr>
        <w:t>attach</w:t>
      </w:r>
      <w:proofErr w:type="spellEnd"/>
      <w:r w:rsidRPr="00E04BDD">
        <w:rPr>
          <w:rFonts w:ascii="Arial" w:hAnsi="Arial" w:cs="Arial"/>
        </w:rPr>
        <w:t xml:space="preserve"> </w:t>
      </w:r>
      <w:proofErr w:type="spellStart"/>
      <w:r w:rsidRPr="00E04BDD">
        <w:rPr>
          <w:rFonts w:ascii="Arial" w:hAnsi="Arial" w:cs="Arial"/>
        </w:rPr>
        <w:t>recommendation</w:t>
      </w:r>
      <w:proofErr w:type="spellEnd"/>
      <w:r w:rsidRPr="00E04BDD">
        <w:rPr>
          <w:rFonts w:ascii="Arial" w:hAnsi="Arial" w:cs="Arial"/>
        </w:rPr>
        <w:t xml:space="preserve"> </w:t>
      </w:r>
      <w:proofErr w:type="spellStart"/>
      <w:r w:rsidRPr="00E04BDD">
        <w:rPr>
          <w:rFonts w:ascii="Arial" w:hAnsi="Arial" w:cs="Arial"/>
        </w:rPr>
        <w:t>letters</w:t>
      </w:r>
      <w:proofErr w:type="spellEnd"/>
    </w:p>
    <w:p w:rsidRPr="0089473C" w:rsidR="007926C1" w:rsidP="007926C1" w:rsidRDefault="007926C1" w14:paraId="46D9B168" w14:textId="77777777">
      <w:pPr>
        <w:numPr>
          <w:ilvl w:val="1"/>
          <w:numId w:val="29"/>
        </w:numPr>
        <w:spacing w:line="360" w:lineRule="auto"/>
        <w:jc w:val="both"/>
        <w:rPr>
          <w:rFonts w:ascii="Arial" w:hAnsi="Arial" w:cs="Arial"/>
          <w:lang w:val="en-US"/>
        </w:rPr>
      </w:pPr>
      <w:r w:rsidRPr="0089473C">
        <w:rPr>
          <w:rFonts w:ascii="Arial" w:hAnsi="Arial" w:cs="Arial"/>
          <w:lang w:val="en-US"/>
        </w:rPr>
        <w:t xml:space="preserve"> Audited financial statement for the last 2 fiscal years. </w:t>
      </w:r>
    </w:p>
    <w:p w:rsidRPr="00E04BDD" w:rsidR="007926C1" w:rsidP="007926C1" w:rsidRDefault="007926C1" w14:paraId="2877CB4F" w14:textId="77777777">
      <w:pPr>
        <w:numPr>
          <w:ilvl w:val="1"/>
          <w:numId w:val="29"/>
        </w:numPr>
        <w:spacing w:line="360" w:lineRule="auto"/>
        <w:jc w:val="both"/>
        <w:rPr>
          <w:rFonts w:ascii="Arial" w:hAnsi="Arial" w:cs="Arial"/>
        </w:rPr>
      </w:pPr>
      <w:r w:rsidRPr="00E04BDD">
        <w:rPr>
          <w:rFonts w:ascii="Arial" w:hAnsi="Arial" w:cs="Arial"/>
        </w:rPr>
        <w:t xml:space="preserve">List of </w:t>
      </w:r>
      <w:proofErr w:type="spellStart"/>
      <w:r w:rsidRPr="00E04BDD">
        <w:rPr>
          <w:rFonts w:ascii="Arial" w:hAnsi="Arial" w:cs="Arial"/>
        </w:rPr>
        <w:t>operational</w:t>
      </w:r>
      <w:proofErr w:type="spellEnd"/>
      <w:r w:rsidRPr="00E04BDD">
        <w:rPr>
          <w:rFonts w:ascii="Arial" w:hAnsi="Arial" w:cs="Arial"/>
        </w:rPr>
        <w:t xml:space="preserve"> Areas/ Branches </w:t>
      </w:r>
    </w:p>
    <w:p w:rsidRPr="0089473C" w:rsidR="007926C1" w:rsidP="007926C1" w:rsidRDefault="007926C1" w14:paraId="16BF5817" w14:textId="77777777">
      <w:pPr>
        <w:numPr>
          <w:ilvl w:val="1"/>
          <w:numId w:val="29"/>
        </w:numPr>
        <w:spacing w:line="360" w:lineRule="auto"/>
        <w:jc w:val="both"/>
        <w:rPr>
          <w:rFonts w:ascii="Arial" w:hAnsi="Arial" w:cs="Arial"/>
          <w:lang w:val="en-US"/>
        </w:rPr>
      </w:pPr>
      <w:r w:rsidRPr="0089473C">
        <w:rPr>
          <w:rFonts w:ascii="Arial" w:hAnsi="Arial" w:cs="Arial"/>
          <w:lang w:val="en-US"/>
        </w:rPr>
        <w:t xml:space="preserve">Experience in servicing international organizations. </w:t>
      </w:r>
    </w:p>
    <w:p w:rsidRPr="0089473C" w:rsidR="007926C1" w:rsidP="007926C1" w:rsidRDefault="007926C1" w14:paraId="45A31B49" w14:textId="77777777">
      <w:pPr>
        <w:numPr>
          <w:ilvl w:val="1"/>
          <w:numId w:val="29"/>
        </w:numPr>
        <w:spacing w:line="360" w:lineRule="auto"/>
        <w:jc w:val="both"/>
        <w:rPr>
          <w:rFonts w:ascii="Arial" w:hAnsi="Arial" w:cs="Arial"/>
          <w:lang w:val="en-US"/>
        </w:rPr>
      </w:pPr>
      <w:r w:rsidRPr="0089473C">
        <w:rPr>
          <w:rFonts w:ascii="Arial" w:hAnsi="Arial" w:cs="Arial"/>
          <w:bCs/>
          <w:lang w:val="en-US"/>
        </w:rPr>
        <w:t>Free Cover Limit for Life Insurance</w:t>
      </w:r>
    </w:p>
    <w:p w:rsidRPr="0089473C" w:rsidR="007926C1" w:rsidP="007926C1" w:rsidRDefault="007926C1" w14:paraId="1D5A8A73" w14:textId="77777777">
      <w:pPr>
        <w:pStyle w:val="ListParagraph"/>
        <w:numPr>
          <w:ilvl w:val="1"/>
          <w:numId w:val="29"/>
        </w:numPr>
        <w:spacing w:after="200" w:line="276" w:lineRule="auto"/>
        <w:rPr>
          <w:rFonts w:ascii="Arial" w:hAnsi="Arial" w:cs="Arial"/>
          <w:lang w:val="en-US"/>
        </w:rPr>
      </w:pPr>
      <w:r w:rsidRPr="0089473C">
        <w:rPr>
          <w:rFonts w:ascii="Arial" w:hAnsi="Arial" w:cs="Arial"/>
          <w:lang w:val="en-US"/>
        </w:rPr>
        <w:t xml:space="preserve">Demonstrate additional/enhanced benefits the firm may extend to members other than the minimum cover </w:t>
      </w:r>
      <w:proofErr w:type="gramStart"/>
      <w:r w:rsidRPr="0089473C">
        <w:rPr>
          <w:rFonts w:ascii="Arial" w:hAnsi="Arial" w:cs="Arial"/>
          <w:lang w:val="en-US"/>
        </w:rPr>
        <w:t>benefits</w:t>
      </w:r>
      <w:proofErr w:type="gramEnd"/>
    </w:p>
    <w:p w:rsidRPr="00A01BF8" w:rsidR="007926C1" w:rsidP="00A01BF8" w:rsidRDefault="007926C1" w14:paraId="357E29D5" w14:textId="77777777">
      <w:pPr>
        <w:spacing w:line="360" w:lineRule="auto"/>
        <w:jc w:val="both"/>
        <w:rPr>
          <w:rFonts w:ascii="Arial" w:hAnsi="Arial" w:cs="Arial"/>
          <w:b/>
          <w:color w:val="00B0F0"/>
        </w:rPr>
      </w:pPr>
      <w:proofErr w:type="spellStart"/>
      <w:r w:rsidRPr="00A01BF8">
        <w:rPr>
          <w:rFonts w:ascii="Arial" w:hAnsi="Arial" w:cs="Arial"/>
          <w:b/>
          <w:color w:val="00B0F0"/>
        </w:rPr>
        <w:t>Coverage</w:t>
      </w:r>
      <w:proofErr w:type="spellEnd"/>
      <w:r w:rsidRPr="00A01BF8">
        <w:rPr>
          <w:rFonts w:ascii="Arial" w:hAnsi="Arial" w:cs="Arial"/>
          <w:b/>
          <w:color w:val="00B0F0"/>
        </w:rPr>
        <w:t xml:space="preserve"> and Service </w:t>
      </w:r>
    </w:p>
    <w:p w:rsidRPr="00E04BDD" w:rsidR="007926C1" w:rsidP="007926C1" w:rsidRDefault="007926C1" w14:paraId="441791DE" w14:textId="77777777">
      <w:pPr>
        <w:numPr>
          <w:ilvl w:val="0"/>
          <w:numId w:val="32"/>
        </w:numPr>
        <w:spacing w:line="360" w:lineRule="auto"/>
        <w:jc w:val="both"/>
        <w:rPr>
          <w:rFonts w:ascii="Arial" w:hAnsi="Arial" w:cs="Arial"/>
        </w:rPr>
      </w:pPr>
      <w:proofErr w:type="spellStart"/>
      <w:r w:rsidRPr="00E04BDD">
        <w:rPr>
          <w:rFonts w:ascii="Arial" w:hAnsi="Arial" w:cs="Arial"/>
        </w:rPr>
        <w:t>Availing</w:t>
      </w:r>
      <w:proofErr w:type="spellEnd"/>
      <w:r w:rsidRPr="00E04BDD">
        <w:rPr>
          <w:rFonts w:ascii="Arial" w:hAnsi="Arial" w:cs="Arial"/>
        </w:rPr>
        <w:t xml:space="preserve"> </w:t>
      </w:r>
      <w:proofErr w:type="spellStart"/>
      <w:r w:rsidRPr="00E04BDD">
        <w:rPr>
          <w:rFonts w:ascii="Arial" w:hAnsi="Arial" w:cs="Arial"/>
        </w:rPr>
        <w:t>credit-based</w:t>
      </w:r>
      <w:proofErr w:type="spellEnd"/>
      <w:r w:rsidRPr="00E04BDD">
        <w:rPr>
          <w:rFonts w:ascii="Arial" w:hAnsi="Arial" w:cs="Arial"/>
        </w:rPr>
        <w:t xml:space="preserve"> service provision </w:t>
      </w:r>
    </w:p>
    <w:p w:rsidRPr="0089473C" w:rsidR="007926C1" w:rsidP="007926C1" w:rsidRDefault="007926C1" w14:paraId="5743C20C" w14:textId="77777777">
      <w:pPr>
        <w:numPr>
          <w:ilvl w:val="0"/>
          <w:numId w:val="32"/>
        </w:numPr>
        <w:spacing w:line="360" w:lineRule="auto"/>
        <w:jc w:val="both"/>
        <w:rPr>
          <w:rFonts w:ascii="Arial" w:hAnsi="Arial" w:cs="Arial"/>
          <w:lang w:val="en-US"/>
        </w:rPr>
      </w:pPr>
      <w:r w:rsidRPr="0089473C">
        <w:rPr>
          <w:rFonts w:ascii="Arial" w:hAnsi="Arial" w:cs="Arial"/>
          <w:lang w:val="en-US"/>
        </w:rPr>
        <w:t>Maximum working days for the reimbursement claim process.</w:t>
      </w:r>
    </w:p>
    <w:p w:rsidRPr="0089473C" w:rsidR="007926C1" w:rsidP="00A01BF8" w:rsidRDefault="007926C1" w14:paraId="5D781C60" w14:textId="77777777">
      <w:pPr>
        <w:spacing w:line="360" w:lineRule="auto"/>
        <w:jc w:val="both"/>
        <w:rPr>
          <w:rFonts w:ascii="Arial" w:hAnsi="Arial" w:cs="Arial"/>
          <w:b/>
          <w:color w:val="00B0F0"/>
          <w:lang w:val="en-US"/>
        </w:rPr>
      </w:pPr>
      <w:r w:rsidRPr="0089473C">
        <w:rPr>
          <w:rFonts w:ascii="Arial" w:hAnsi="Arial" w:cs="Arial"/>
          <w:b/>
          <w:color w:val="00B0F0"/>
          <w:lang w:val="en-US"/>
        </w:rPr>
        <w:t>Financial Proposal</w:t>
      </w:r>
    </w:p>
    <w:p w:rsidRPr="0089473C" w:rsidR="007926C1" w:rsidP="007926C1" w:rsidRDefault="007926C1" w14:paraId="63E57CCB" w14:textId="77777777">
      <w:pPr>
        <w:spacing w:line="360" w:lineRule="auto"/>
        <w:jc w:val="both"/>
        <w:rPr>
          <w:rFonts w:ascii="Arial" w:hAnsi="Arial" w:cs="Arial"/>
          <w:lang w:val="en-US"/>
        </w:rPr>
      </w:pPr>
      <w:r w:rsidRPr="0089473C">
        <w:rPr>
          <w:rFonts w:ascii="Arial" w:hAnsi="Arial" w:cs="Arial"/>
          <w:lang w:val="en-US"/>
        </w:rPr>
        <w:t>The financial proposal shall be evaluated according to the price structure proposed and will account for 30% of the total combined scoring.</w:t>
      </w:r>
    </w:p>
    <w:p w:rsidRPr="00E04BDD" w:rsidR="007926C1" w:rsidP="00A01BF8" w:rsidRDefault="007926C1" w14:paraId="75F1637D" w14:textId="77777777">
      <w:pPr>
        <w:pStyle w:val="Heading2"/>
        <w:numPr>
          <w:ilvl w:val="0"/>
          <w:numId w:val="0"/>
        </w:numPr>
        <w:pBdr>
          <w:bottom w:val="single" w:color="175BAB" w:sz="12" w:space="0"/>
        </w:pBdr>
        <w:spacing w:before="0" w:after="0" w:line="259" w:lineRule="auto"/>
        <w:rPr>
          <w:rFonts w:cs="Arial"/>
          <w:b w:val="0"/>
        </w:rPr>
      </w:pPr>
      <w:r w:rsidRPr="00A01BF8">
        <w:rPr>
          <w:rFonts w:cs="Arial"/>
          <w:i w:val="0"/>
          <w:iCs w:val="0"/>
          <w:color w:val="175BAB"/>
          <w:lang w:eastAsia="fr-FR"/>
        </w:rPr>
        <w:t>General</w:t>
      </w:r>
      <w:r w:rsidRPr="00E04BDD">
        <w:rPr>
          <w:rFonts w:cs="Arial"/>
        </w:rPr>
        <w:t xml:space="preserve"> </w:t>
      </w:r>
      <w:r w:rsidRPr="00A01BF8">
        <w:rPr>
          <w:rFonts w:cs="Arial"/>
          <w:i w:val="0"/>
          <w:iCs w:val="0"/>
          <w:color w:val="175BAB"/>
          <w:lang w:eastAsia="fr-FR"/>
        </w:rPr>
        <w:t>Provisions</w:t>
      </w:r>
    </w:p>
    <w:p w:rsidRPr="0089473C" w:rsidR="00A01BF8" w:rsidP="007926C1" w:rsidRDefault="00A01BF8" w14:paraId="24CFD2ED" w14:textId="77777777">
      <w:pPr>
        <w:spacing w:line="360" w:lineRule="auto"/>
        <w:jc w:val="both"/>
        <w:rPr>
          <w:rFonts w:ascii="Arial" w:hAnsi="Arial" w:cs="Arial"/>
          <w:lang w:val="en-US"/>
        </w:rPr>
      </w:pPr>
    </w:p>
    <w:p w:rsidRPr="0089473C" w:rsidR="007926C1" w:rsidP="007926C1" w:rsidRDefault="007926C1" w14:paraId="4882BA41" w14:textId="032B079D">
      <w:pPr>
        <w:spacing w:line="360" w:lineRule="auto"/>
        <w:jc w:val="both"/>
        <w:rPr>
          <w:rFonts w:ascii="Arial" w:hAnsi="Arial" w:cs="Arial"/>
          <w:lang w:val="en-US"/>
        </w:rPr>
      </w:pPr>
      <w:r w:rsidRPr="0089473C">
        <w:rPr>
          <w:rFonts w:ascii="Arial" w:hAnsi="Arial" w:cs="Arial"/>
          <w:lang w:val="en-US"/>
        </w:rPr>
        <w:t>Please submit the health insurance proposal according to the health insurance benefit as per below information:</w:t>
      </w:r>
    </w:p>
    <w:p w:rsidRPr="00E04BDD" w:rsidR="007926C1" w:rsidP="007926C1" w:rsidRDefault="007926C1" w14:paraId="5A303597" w14:textId="77777777">
      <w:pPr>
        <w:numPr>
          <w:ilvl w:val="0"/>
          <w:numId w:val="30"/>
        </w:numPr>
        <w:spacing w:line="360" w:lineRule="auto"/>
        <w:jc w:val="both"/>
        <w:rPr>
          <w:rFonts w:ascii="Arial" w:hAnsi="Arial" w:cs="Arial"/>
        </w:rPr>
      </w:pPr>
      <w:proofErr w:type="spellStart"/>
      <w:r w:rsidRPr="00E04BDD">
        <w:rPr>
          <w:rFonts w:ascii="Arial" w:hAnsi="Arial" w:cs="Arial"/>
        </w:rPr>
        <w:t>Inpatient</w:t>
      </w:r>
      <w:proofErr w:type="spellEnd"/>
      <w:r w:rsidRPr="00E04BDD">
        <w:rPr>
          <w:rFonts w:ascii="Arial" w:hAnsi="Arial" w:cs="Arial"/>
        </w:rPr>
        <w:t xml:space="preserve"> </w:t>
      </w:r>
      <w:proofErr w:type="spellStart"/>
      <w:r w:rsidRPr="00E04BDD">
        <w:rPr>
          <w:rFonts w:ascii="Arial" w:hAnsi="Arial" w:cs="Arial"/>
        </w:rPr>
        <w:t>benefit</w:t>
      </w:r>
      <w:proofErr w:type="spellEnd"/>
    </w:p>
    <w:p w:rsidRPr="00E04BDD" w:rsidR="007926C1" w:rsidP="007926C1" w:rsidRDefault="007926C1" w14:paraId="0684C3DE" w14:textId="77777777">
      <w:pPr>
        <w:numPr>
          <w:ilvl w:val="0"/>
          <w:numId w:val="30"/>
        </w:numPr>
        <w:spacing w:line="360" w:lineRule="auto"/>
        <w:jc w:val="both"/>
        <w:rPr>
          <w:rFonts w:ascii="Arial" w:hAnsi="Arial" w:cs="Arial"/>
        </w:rPr>
      </w:pPr>
      <w:proofErr w:type="spellStart"/>
      <w:r w:rsidRPr="00E04BDD">
        <w:rPr>
          <w:rFonts w:ascii="Arial" w:hAnsi="Arial" w:cs="Arial"/>
        </w:rPr>
        <w:t>Outpatient</w:t>
      </w:r>
      <w:proofErr w:type="spellEnd"/>
      <w:r w:rsidRPr="00E04BDD">
        <w:rPr>
          <w:rFonts w:ascii="Arial" w:hAnsi="Arial" w:cs="Arial"/>
        </w:rPr>
        <w:t xml:space="preserve"> </w:t>
      </w:r>
      <w:proofErr w:type="spellStart"/>
      <w:r w:rsidRPr="00E04BDD">
        <w:rPr>
          <w:rFonts w:ascii="Arial" w:hAnsi="Arial" w:cs="Arial"/>
        </w:rPr>
        <w:t>benefit</w:t>
      </w:r>
      <w:proofErr w:type="spellEnd"/>
    </w:p>
    <w:p w:rsidRPr="00E04BDD" w:rsidR="007926C1" w:rsidP="007926C1" w:rsidRDefault="007926C1" w14:paraId="2E5ABF3E" w14:textId="77777777">
      <w:pPr>
        <w:numPr>
          <w:ilvl w:val="0"/>
          <w:numId w:val="30"/>
        </w:numPr>
        <w:spacing w:line="360" w:lineRule="auto"/>
        <w:jc w:val="both"/>
        <w:rPr>
          <w:rFonts w:ascii="Arial" w:hAnsi="Arial" w:cs="Arial"/>
        </w:rPr>
      </w:pPr>
      <w:r w:rsidRPr="00E04BDD">
        <w:rPr>
          <w:rFonts w:ascii="Arial" w:hAnsi="Arial" w:cs="Arial"/>
        </w:rPr>
        <w:t xml:space="preserve">Provider </w:t>
      </w:r>
      <w:proofErr w:type="spellStart"/>
      <w:r w:rsidRPr="00E04BDD">
        <w:rPr>
          <w:rFonts w:ascii="Arial" w:hAnsi="Arial" w:cs="Arial"/>
        </w:rPr>
        <w:t>coverage</w:t>
      </w:r>
      <w:proofErr w:type="spellEnd"/>
    </w:p>
    <w:p w:rsidRPr="00E04BDD" w:rsidR="007926C1" w:rsidP="007926C1" w:rsidRDefault="007926C1" w14:paraId="6A676BB6" w14:textId="77777777">
      <w:pPr>
        <w:numPr>
          <w:ilvl w:val="0"/>
          <w:numId w:val="30"/>
        </w:numPr>
        <w:spacing w:line="360" w:lineRule="auto"/>
        <w:jc w:val="both"/>
        <w:rPr>
          <w:rFonts w:ascii="Arial" w:hAnsi="Arial" w:cs="Arial"/>
        </w:rPr>
      </w:pPr>
      <w:r w:rsidRPr="00E04BDD">
        <w:rPr>
          <w:rFonts w:ascii="Arial" w:hAnsi="Arial" w:cs="Arial"/>
        </w:rPr>
        <w:t xml:space="preserve">Premium </w:t>
      </w:r>
      <w:proofErr w:type="spellStart"/>
      <w:r w:rsidRPr="00E04BDD">
        <w:rPr>
          <w:rFonts w:ascii="Arial" w:hAnsi="Arial" w:cs="Arial"/>
        </w:rPr>
        <w:t>price</w:t>
      </w:r>
      <w:proofErr w:type="spellEnd"/>
    </w:p>
    <w:p w:rsidRPr="0089473C" w:rsidR="007926C1" w:rsidP="007926C1" w:rsidRDefault="007926C1" w14:paraId="1C9C1C2E" w14:textId="77777777">
      <w:pPr>
        <w:numPr>
          <w:ilvl w:val="0"/>
          <w:numId w:val="30"/>
        </w:numPr>
        <w:spacing w:line="360" w:lineRule="auto"/>
        <w:jc w:val="both"/>
        <w:rPr>
          <w:rFonts w:ascii="Arial" w:hAnsi="Arial" w:cs="Arial"/>
          <w:lang w:val="en-US"/>
        </w:rPr>
      </w:pPr>
      <w:r w:rsidRPr="0089473C">
        <w:rPr>
          <w:rFonts w:ascii="Arial" w:hAnsi="Arial" w:cs="Arial"/>
          <w:lang w:val="en-US"/>
        </w:rPr>
        <w:t>General condition (all the required sections and requirements)</w:t>
      </w:r>
    </w:p>
    <w:p w:rsidRPr="00E04BDD" w:rsidR="007926C1" w:rsidP="007926C1" w:rsidRDefault="007926C1" w14:paraId="2BF1DC3D" w14:textId="77777777">
      <w:pPr>
        <w:numPr>
          <w:ilvl w:val="0"/>
          <w:numId w:val="30"/>
        </w:numPr>
        <w:spacing w:line="360" w:lineRule="auto"/>
        <w:jc w:val="both"/>
        <w:rPr>
          <w:rFonts w:ascii="Arial" w:hAnsi="Arial" w:cs="Arial"/>
        </w:rPr>
      </w:pPr>
      <w:r w:rsidRPr="00E04BDD">
        <w:rPr>
          <w:rFonts w:ascii="Arial" w:hAnsi="Arial" w:cs="Arial"/>
        </w:rPr>
        <w:t>General Exclusion</w:t>
      </w:r>
    </w:p>
    <w:p w:rsidRPr="0089473C" w:rsidR="007926C1" w:rsidP="007926C1" w:rsidRDefault="007926C1" w14:paraId="789AED98" w14:textId="77777777">
      <w:pPr>
        <w:spacing w:line="360" w:lineRule="auto"/>
        <w:jc w:val="both"/>
        <w:rPr>
          <w:rFonts w:ascii="Arial" w:hAnsi="Arial" w:cs="Arial"/>
          <w:lang w:val="en-US"/>
        </w:rPr>
      </w:pPr>
      <w:r w:rsidRPr="0089473C">
        <w:rPr>
          <w:rFonts w:ascii="Arial" w:hAnsi="Arial" w:cs="Arial"/>
          <w:b/>
          <w:lang w:val="en-US"/>
        </w:rPr>
        <w:t>Remark</w:t>
      </w:r>
      <w:r w:rsidRPr="0089473C">
        <w:rPr>
          <w:rFonts w:ascii="Arial" w:hAnsi="Arial" w:cs="Arial"/>
          <w:lang w:val="en-US"/>
        </w:rPr>
        <w:t xml:space="preserve">: Each bidder must submit the </w:t>
      </w:r>
      <w:r w:rsidRPr="0089473C">
        <w:rPr>
          <w:rFonts w:ascii="Arial" w:hAnsi="Arial" w:cs="Arial"/>
          <w:b/>
          <w:lang w:val="en-US"/>
        </w:rPr>
        <w:t>technical proposal</w:t>
      </w:r>
      <w:r w:rsidRPr="0089473C">
        <w:rPr>
          <w:rFonts w:ascii="Arial" w:hAnsi="Arial" w:cs="Arial"/>
          <w:lang w:val="en-US"/>
        </w:rPr>
        <w:t xml:space="preserve"> and </w:t>
      </w:r>
      <w:r w:rsidRPr="0089473C">
        <w:rPr>
          <w:rFonts w:ascii="Arial" w:hAnsi="Arial" w:cs="Arial"/>
          <w:b/>
          <w:lang w:val="en-US"/>
        </w:rPr>
        <w:t>financial proposals</w:t>
      </w:r>
      <w:r w:rsidRPr="0089473C">
        <w:rPr>
          <w:rFonts w:ascii="Arial" w:hAnsi="Arial" w:cs="Arial"/>
          <w:lang w:val="en-US"/>
        </w:rPr>
        <w:t xml:space="preserve"> in a    sealed envelope (one original and one copy)</w:t>
      </w:r>
    </w:p>
    <w:p w:rsidRPr="0089473C" w:rsidR="007926C1" w:rsidP="007926C1" w:rsidRDefault="007926C1" w14:paraId="6A99CD76" w14:textId="77777777">
      <w:pPr>
        <w:numPr>
          <w:ilvl w:val="0"/>
          <w:numId w:val="28"/>
        </w:numPr>
        <w:spacing w:line="360" w:lineRule="auto"/>
        <w:jc w:val="both"/>
        <w:rPr>
          <w:rFonts w:ascii="Arial" w:hAnsi="Arial" w:cs="Arial"/>
          <w:lang w:val="en-US"/>
        </w:rPr>
      </w:pPr>
      <w:r w:rsidRPr="0089473C">
        <w:rPr>
          <w:rFonts w:ascii="Arial" w:hAnsi="Arial" w:cs="Arial"/>
          <w:lang w:val="en-US"/>
        </w:rPr>
        <w:t>Only proposals that fully address the mandatory services listed in the bidding requirement will be evaluated.</w:t>
      </w:r>
    </w:p>
    <w:p w:rsidRPr="0089473C" w:rsidR="007926C1" w:rsidP="007926C1" w:rsidRDefault="007926C1" w14:paraId="296C21C7" w14:textId="77777777">
      <w:pPr>
        <w:numPr>
          <w:ilvl w:val="0"/>
          <w:numId w:val="28"/>
        </w:numPr>
        <w:spacing w:line="360" w:lineRule="auto"/>
        <w:jc w:val="both"/>
        <w:rPr>
          <w:rFonts w:ascii="Arial" w:hAnsi="Arial" w:cs="Arial"/>
          <w:lang w:val="en-US"/>
        </w:rPr>
      </w:pPr>
      <w:r w:rsidRPr="0089473C">
        <w:rPr>
          <w:rFonts w:ascii="Arial" w:hAnsi="Arial" w:cs="Arial"/>
          <w:lang w:val="en-US"/>
        </w:rPr>
        <w:t>Médecins du Monde reserves the right to reject all or part of the bid without giving any reason.</w:t>
      </w:r>
    </w:p>
    <w:p w:rsidRPr="0089473C" w:rsidR="007926C1" w:rsidP="00A01BF8" w:rsidRDefault="007926C1" w14:paraId="34589713" w14:textId="77777777">
      <w:pPr>
        <w:spacing w:line="360" w:lineRule="auto"/>
        <w:ind w:left="360"/>
        <w:jc w:val="both"/>
        <w:rPr>
          <w:rFonts w:ascii="Arial" w:hAnsi="Arial" w:cs="Arial"/>
          <w:b/>
          <w:color w:val="00B0F0"/>
          <w:lang w:val="en-US"/>
        </w:rPr>
      </w:pPr>
      <w:r w:rsidRPr="0089473C">
        <w:rPr>
          <w:rFonts w:ascii="Arial" w:hAnsi="Arial" w:cs="Arial"/>
          <w:b/>
          <w:color w:val="00B0F0"/>
          <w:lang w:val="en-US"/>
        </w:rPr>
        <w:t>Mandatory Requirements, Experience and Qualification.</w:t>
      </w:r>
    </w:p>
    <w:p w:rsidRPr="00E04BDD" w:rsidR="007926C1" w:rsidP="007926C1" w:rsidRDefault="007926C1" w14:paraId="45A88E31" w14:textId="77777777">
      <w:pPr>
        <w:numPr>
          <w:ilvl w:val="0"/>
          <w:numId w:val="27"/>
        </w:numPr>
        <w:spacing w:line="360" w:lineRule="auto"/>
        <w:jc w:val="both"/>
        <w:rPr>
          <w:rFonts w:ascii="Arial" w:hAnsi="Arial" w:cs="Arial"/>
        </w:rPr>
      </w:pPr>
      <w:proofErr w:type="spellStart"/>
      <w:r w:rsidRPr="00E04BDD">
        <w:rPr>
          <w:rFonts w:ascii="Arial" w:hAnsi="Arial" w:cs="Arial"/>
        </w:rPr>
        <w:t>Renewed</w:t>
      </w:r>
      <w:proofErr w:type="spellEnd"/>
      <w:r w:rsidRPr="00E04BDD">
        <w:rPr>
          <w:rFonts w:ascii="Arial" w:hAnsi="Arial" w:cs="Arial"/>
        </w:rPr>
        <w:t xml:space="preserve"> business registration </w:t>
      </w:r>
      <w:proofErr w:type="spellStart"/>
      <w:r w:rsidRPr="00E04BDD">
        <w:rPr>
          <w:rFonts w:ascii="Arial" w:hAnsi="Arial" w:cs="Arial"/>
        </w:rPr>
        <w:t>certificate</w:t>
      </w:r>
      <w:proofErr w:type="spellEnd"/>
      <w:r w:rsidRPr="00E04BDD">
        <w:rPr>
          <w:rFonts w:ascii="Arial" w:hAnsi="Arial" w:cs="Arial"/>
        </w:rPr>
        <w:t xml:space="preserve"> </w:t>
      </w:r>
    </w:p>
    <w:p w:rsidRPr="00E04BDD" w:rsidR="007926C1" w:rsidP="007926C1" w:rsidRDefault="007926C1" w14:paraId="6E63C2EB" w14:textId="77777777">
      <w:pPr>
        <w:numPr>
          <w:ilvl w:val="0"/>
          <w:numId w:val="27"/>
        </w:numPr>
        <w:spacing w:line="360" w:lineRule="auto"/>
        <w:jc w:val="both"/>
        <w:rPr>
          <w:rFonts w:ascii="Arial" w:hAnsi="Arial" w:cs="Arial"/>
        </w:rPr>
      </w:pPr>
      <w:proofErr w:type="spellStart"/>
      <w:r w:rsidRPr="00E04BDD">
        <w:rPr>
          <w:rFonts w:ascii="Arial" w:hAnsi="Arial" w:cs="Arial"/>
        </w:rPr>
        <w:t>Tax</w:t>
      </w:r>
      <w:proofErr w:type="spellEnd"/>
      <w:r w:rsidRPr="00E04BDD">
        <w:rPr>
          <w:rFonts w:ascii="Arial" w:hAnsi="Arial" w:cs="Arial"/>
        </w:rPr>
        <w:t xml:space="preserve"> clearance </w:t>
      </w:r>
      <w:proofErr w:type="spellStart"/>
      <w:r w:rsidRPr="00E04BDD">
        <w:rPr>
          <w:rFonts w:ascii="Arial" w:hAnsi="Arial" w:cs="Arial"/>
        </w:rPr>
        <w:t>certificate</w:t>
      </w:r>
      <w:proofErr w:type="spellEnd"/>
      <w:r w:rsidRPr="00E04BDD">
        <w:rPr>
          <w:rFonts w:ascii="Arial" w:hAnsi="Arial" w:cs="Arial"/>
        </w:rPr>
        <w:t xml:space="preserve">. </w:t>
      </w:r>
    </w:p>
    <w:p w:rsidRPr="0089473C" w:rsidR="007926C1" w:rsidP="007926C1" w:rsidRDefault="007926C1" w14:paraId="04399867" w14:textId="77777777">
      <w:pPr>
        <w:numPr>
          <w:ilvl w:val="0"/>
          <w:numId w:val="27"/>
        </w:numPr>
        <w:spacing w:line="360" w:lineRule="auto"/>
        <w:jc w:val="both"/>
        <w:rPr>
          <w:rFonts w:ascii="Arial" w:hAnsi="Arial" w:cs="Arial"/>
          <w:lang w:val="en-US"/>
        </w:rPr>
      </w:pPr>
      <w:r w:rsidRPr="0089473C">
        <w:rPr>
          <w:rFonts w:ascii="Arial" w:hAnsi="Arial" w:cs="Arial"/>
          <w:lang w:val="en-US"/>
        </w:rPr>
        <w:t>The company must have worked for more than 6 years in Ethiopia.</w:t>
      </w:r>
    </w:p>
    <w:p w:rsidRPr="0089473C" w:rsidR="007926C1" w:rsidP="007926C1" w:rsidRDefault="007926C1" w14:paraId="3EF6A744" w14:textId="77777777">
      <w:pPr>
        <w:numPr>
          <w:ilvl w:val="0"/>
          <w:numId w:val="27"/>
        </w:numPr>
        <w:spacing w:line="360" w:lineRule="auto"/>
        <w:jc w:val="both"/>
        <w:rPr>
          <w:rFonts w:ascii="Arial" w:hAnsi="Arial" w:cs="Arial"/>
          <w:lang w:val="en-US"/>
        </w:rPr>
      </w:pPr>
      <w:r w:rsidRPr="0089473C">
        <w:rPr>
          <w:rFonts w:ascii="Arial" w:hAnsi="Arial" w:cs="Arial"/>
          <w:lang w:val="en-US"/>
        </w:rPr>
        <w:t>Provide all documents with proper verification (stamped and signature)</w:t>
      </w:r>
    </w:p>
    <w:p w:rsidRPr="0089473C" w:rsidR="007926C1" w:rsidP="007926C1" w:rsidRDefault="00A01BF8" w14:paraId="5E7F64E6" w14:textId="28C1792A">
      <w:pPr>
        <w:spacing w:line="360" w:lineRule="auto"/>
        <w:jc w:val="both"/>
        <w:rPr>
          <w:rFonts w:ascii="Arial" w:hAnsi="Arial" w:cs="Arial"/>
          <w:color w:val="00B0F0"/>
          <w:lang w:val="en-US"/>
        </w:rPr>
      </w:pPr>
      <w:r w:rsidRPr="0089473C">
        <w:rPr>
          <w:rFonts w:ascii="Arial" w:hAnsi="Arial" w:cs="Arial"/>
          <w:b/>
          <w:color w:val="00B0F0"/>
          <w:lang w:val="en-US"/>
        </w:rPr>
        <w:t xml:space="preserve">  </w:t>
      </w:r>
      <w:r w:rsidRPr="0089473C" w:rsidR="007926C1">
        <w:rPr>
          <w:rFonts w:ascii="Arial" w:hAnsi="Arial" w:cs="Arial"/>
          <w:b/>
          <w:color w:val="00B0F0"/>
          <w:lang w:val="en-US"/>
        </w:rPr>
        <w:t>Non-Negotiable Requirements</w:t>
      </w:r>
    </w:p>
    <w:p w:rsidRPr="0089473C" w:rsidR="007926C1" w:rsidP="007926C1" w:rsidRDefault="007926C1" w14:paraId="584EB13B" w14:textId="77777777">
      <w:pPr>
        <w:spacing w:line="360" w:lineRule="auto"/>
        <w:jc w:val="both"/>
        <w:rPr>
          <w:rFonts w:ascii="Arial" w:hAnsi="Arial" w:cs="Arial"/>
          <w:lang w:val="en-US"/>
        </w:rPr>
      </w:pPr>
      <w:r w:rsidRPr="0089473C">
        <w:rPr>
          <w:rFonts w:ascii="Arial" w:hAnsi="Arial" w:cs="Arial"/>
          <w:lang w:val="en-US"/>
        </w:rPr>
        <w:t>The service provider will adhere to the following non-negotiable Médecins du Monde’s policies regarding:</w:t>
      </w:r>
    </w:p>
    <w:p w:rsidRPr="00E04BDD" w:rsidR="007926C1" w:rsidP="007926C1" w:rsidRDefault="007926C1" w14:paraId="5DF210EE" w14:textId="77777777">
      <w:pPr>
        <w:numPr>
          <w:ilvl w:val="0"/>
          <w:numId w:val="31"/>
        </w:numPr>
        <w:spacing w:line="360" w:lineRule="auto"/>
        <w:jc w:val="both"/>
        <w:rPr>
          <w:rFonts w:ascii="Arial" w:hAnsi="Arial" w:cs="Arial"/>
        </w:rPr>
      </w:pPr>
      <w:r w:rsidRPr="00E04BDD">
        <w:rPr>
          <w:rFonts w:ascii="Arial" w:hAnsi="Arial" w:cs="Arial"/>
        </w:rPr>
        <w:t xml:space="preserve">Code of </w:t>
      </w:r>
      <w:proofErr w:type="spellStart"/>
      <w:r w:rsidRPr="00E04BDD">
        <w:rPr>
          <w:rFonts w:ascii="Arial" w:hAnsi="Arial" w:cs="Arial"/>
        </w:rPr>
        <w:t>Conduct</w:t>
      </w:r>
      <w:proofErr w:type="spellEnd"/>
    </w:p>
    <w:p w:rsidRPr="00E04BDD" w:rsidR="007926C1" w:rsidP="007926C1" w:rsidRDefault="007926C1" w14:paraId="2A8054E7" w14:textId="77777777">
      <w:pPr>
        <w:numPr>
          <w:ilvl w:val="0"/>
          <w:numId w:val="31"/>
        </w:numPr>
        <w:spacing w:line="360" w:lineRule="auto"/>
        <w:jc w:val="both"/>
        <w:rPr>
          <w:rFonts w:ascii="Arial" w:hAnsi="Arial" w:cs="Arial"/>
        </w:rPr>
      </w:pPr>
      <w:r w:rsidRPr="00E04BDD">
        <w:rPr>
          <w:rFonts w:ascii="Arial" w:hAnsi="Arial" w:cs="Arial"/>
        </w:rPr>
        <w:t xml:space="preserve">Anti-Corruption and </w:t>
      </w:r>
      <w:proofErr w:type="spellStart"/>
      <w:r w:rsidRPr="00E04BDD">
        <w:rPr>
          <w:rFonts w:ascii="Arial" w:hAnsi="Arial" w:cs="Arial"/>
        </w:rPr>
        <w:t>Fraud</w:t>
      </w:r>
      <w:proofErr w:type="spellEnd"/>
    </w:p>
    <w:p w:rsidRPr="005453BF" w:rsidR="007926C1" w:rsidP="005453BF" w:rsidRDefault="007926C1" w14:paraId="5E96BAB3" w14:textId="437275D8">
      <w:pPr>
        <w:spacing w:line="360" w:lineRule="auto"/>
        <w:jc w:val="both"/>
        <w:rPr>
          <w:rFonts w:ascii="Arial" w:hAnsi="Arial" w:cs="Arial"/>
          <w:iCs/>
          <w:lang w:val="en-US"/>
        </w:rPr>
      </w:pPr>
      <w:r w:rsidRPr="0089473C">
        <w:rPr>
          <w:rFonts w:ascii="Arial" w:hAnsi="Arial" w:cs="Arial"/>
          <w:iCs/>
          <w:lang w:val="en-US"/>
        </w:rPr>
        <w:t xml:space="preserve">The consulting should agree with and sign the Code of Conduct and Anti-Corruption and Fraud policy and must demonstrate their commitment to these policies. </w:t>
      </w:r>
    </w:p>
    <w:p w:rsidRPr="0011514A" w:rsidR="00097001" w:rsidP="0011514A" w:rsidRDefault="00097001" w14:paraId="30C9AFBB" w14:textId="77777777">
      <w:pPr>
        <w:pStyle w:val="Heading2"/>
        <w:numPr>
          <w:ilvl w:val="0"/>
          <w:numId w:val="0"/>
        </w:numPr>
        <w:pBdr>
          <w:bottom w:val="single" w:color="175BAB" w:sz="12" w:space="0"/>
        </w:pBdr>
        <w:spacing w:before="0" w:after="0" w:line="259" w:lineRule="auto"/>
        <w:ind w:left="576" w:hanging="576"/>
        <w:jc w:val="both"/>
        <w:rPr>
          <w:rFonts w:asciiTheme="minorHAnsi" w:hAnsiTheme="minorHAnsi" w:cstheme="minorHAnsi"/>
          <w:i w:val="0"/>
          <w:iCs w:val="0"/>
          <w:color w:val="175BAB"/>
          <w:sz w:val="22"/>
          <w:szCs w:val="22"/>
          <w:lang w:eastAsia="fr-FR"/>
        </w:rPr>
      </w:pPr>
    </w:p>
    <w:p w:rsidRPr="0011514A" w:rsidR="005E6F00" w:rsidP="0011514A" w:rsidRDefault="00AB644E" w14:paraId="314D9BCD" w14:textId="7F6069D9">
      <w:pPr>
        <w:pStyle w:val="Heading2"/>
        <w:numPr>
          <w:ilvl w:val="0"/>
          <w:numId w:val="0"/>
        </w:numPr>
        <w:pBdr>
          <w:bottom w:val="single" w:color="175BAB" w:sz="12" w:space="0"/>
        </w:pBdr>
        <w:spacing w:before="0" w:after="0" w:line="259" w:lineRule="auto"/>
        <w:ind w:left="576" w:hanging="576"/>
        <w:jc w:val="both"/>
        <w:rPr>
          <w:rFonts w:asciiTheme="minorHAnsi" w:hAnsiTheme="minorHAnsi" w:cstheme="minorHAnsi"/>
          <w:i w:val="0"/>
          <w:iCs w:val="0"/>
          <w:color w:val="175BAB"/>
          <w:sz w:val="22"/>
          <w:szCs w:val="22"/>
          <w:lang w:eastAsia="fr-FR"/>
        </w:rPr>
      </w:pPr>
      <w:r w:rsidRPr="0011514A">
        <w:rPr>
          <w:rFonts w:asciiTheme="minorHAnsi" w:hAnsiTheme="minorHAnsi" w:cstheme="minorHAnsi"/>
          <w:i w:val="0"/>
          <w:iCs w:val="0"/>
          <w:color w:val="175BAB"/>
          <w:sz w:val="22"/>
          <w:szCs w:val="22"/>
          <w:lang w:eastAsia="fr-FR"/>
        </w:rPr>
        <w:t>HOW TO APPLY</w:t>
      </w:r>
    </w:p>
    <w:p w:rsidR="00A01BF8" w:rsidP="00A01BF8" w:rsidRDefault="00A01BF8" w14:paraId="5FED54D4" w14:textId="77777777">
      <w:pPr>
        <w:spacing w:line="360" w:lineRule="auto"/>
        <w:ind w:left="360"/>
        <w:jc w:val="both"/>
        <w:rPr>
          <w:rFonts w:ascii="Arial" w:hAnsi="Arial" w:cs="Arial"/>
        </w:rPr>
      </w:pPr>
    </w:p>
    <w:p w:rsidR="00A01BF8" w:rsidP="00A01BF8" w:rsidRDefault="00A01BF8" w14:paraId="0806F3AB" w14:textId="6E155FE6">
      <w:pPr>
        <w:numPr>
          <w:ilvl w:val="0"/>
          <w:numId w:val="38"/>
        </w:numPr>
        <w:spacing w:line="360" w:lineRule="auto"/>
        <w:jc w:val="both"/>
        <w:rPr>
          <w:rFonts w:ascii="Arial" w:hAnsi="Arial" w:cs="Arial"/>
          <w:lang w:val="en-US"/>
        </w:rPr>
      </w:pPr>
      <w:r w:rsidRPr="0089473C">
        <w:rPr>
          <w:rFonts w:ascii="Arial" w:hAnsi="Arial" w:cs="Arial"/>
          <w:lang w:val="en-US"/>
        </w:rPr>
        <w:t xml:space="preserve">Interested companies are invited to submit a detailed proposal reflecting the requirements mentioned </w:t>
      </w:r>
      <w:r w:rsidRPr="0089473C" w:rsidR="005453BF">
        <w:rPr>
          <w:rFonts w:ascii="Arial" w:hAnsi="Arial" w:cs="Arial"/>
          <w:lang w:val="en-US"/>
        </w:rPr>
        <w:t>in this</w:t>
      </w:r>
      <w:r w:rsidRPr="0089473C">
        <w:rPr>
          <w:rFonts w:ascii="Arial" w:hAnsi="Arial" w:cs="Arial"/>
          <w:lang w:val="en-US"/>
        </w:rPr>
        <w:t xml:space="preserve"> document.</w:t>
      </w:r>
    </w:p>
    <w:p w:rsidRPr="004A4979" w:rsidR="004A4979" w:rsidP="004A4979" w:rsidRDefault="004A4979" w14:paraId="2FA50545" w14:textId="1C47C98B">
      <w:pPr>
        <w:numPr>
          <w:ilvl w:val="0"/>
          <w:numId w:val="38"/>
        </w:numPr>
        <w:spacing w:line="360" w:lineRule="auto"/>
        <w:jc w:val="both"/>
        <w:rPr>
          <w:rFonts w:ascii="Arial" w:hAnsi="Arial" w:cs="Arial"/>
          <w:lang w:val="en-US"/>
        </w:rPr>
      </w:pPr>
      <w:r w:rsidRPr="004A4979">
        <w:rPr>
          <w:rFonts w:ascii="Arial" w:hAnsi="Arial" w:cs="Arial"/>
          <w:lang w:val="en-US"/>
        </w:rPr>
        <w:t xml:space="preserve">Each bidder must submit the </w:t>
      </w:r>
      <w:r w:rsidRPr="004A4979">
        <w:rPr>
          <w:rFonts w:ascii="Arial" w:hAnsi="Arial" w:cs="Arial"/>
          <w:b/>
          <w:lang w:val="en-US"/>
        </w:rPr>
        <w:t>technical proposal</w:t>
      </w:r>
      <w:r w:rsidRPr="004A4979">
        <w:rPr>
          <w:rFonts w:ascii="Arial" w:hAnsi="Arial" w:cs="Arial"/>
          <w:lang w:val="en-US"/>
        </w:rPr>
        <w:t xml:space="preserve"> and </w:t>
      </w:r>
      <w:r w:rsidRPr="004A4979">
        <w:rPr>
          <w:rFonts w:ascii="Arial" w:hAnsi="Arial" w:cs="Arial"/>
          <w:b/>
          <w:lang w:val="en-US"/>
        </w:rPr>
        <w:t xml:space="preserve">financial </w:t>
      </w:r>
      <w:r w:rsidRPr="004A4979">
        <w:rPr>
          <w:rFonts w:ascii="Arial" w:hAnsi="Arial" w:cs="Arial"/>
          <w:b/>
          <w:lang w:val="en-US"/>
        </w:rPr>
        <w:t>proposals.</w:t>
      </w:r>
      <w:r w:rsidRPr="004A4979">
        <w:rPr>
          <w:rFonts w:ascii="Arial" w:hAnsi="Arial" w:cs="Arial"/>
          <w:lang w:val="en-US"/>
        </w:rPr>
        <w:t xml:space="preserve"> </w:t>
      </w:r>
    </w:p>
    <w:p w:rsidRPr="004A4979" w:rsidR="004A4979" w:rsidP="4C896EF0" w:rsidRDefault="004A4979" w14:paraId="15F1E8D2" w14:textId="6BE4F1BA">
      <w:pPr>
        <w:pStyle w:val="ListParagraph"/>
        <w:numPr>
          <w:ilvl w:val="0"/>
          <w:numId w:val="38"/>
        </w:numPr>
        <w:rPr>
          <w:rFonts w:ascii="Arial" w:hAnsi="Arial" w:cs="Arial"/>
          <w:sz w:val="24"/>
          <w:szCs w:val="24"/>
          <w:lang w:val="en-US"/>
        </w:rPr>
      </w:pPr>
      <w:r w:rsidRPr="4C896EF0" w:rsidR="004A4979">
        <w:rPr>
          <w:rFonts w:ascii="Arial" w:hAnsi="Arial" w:cs="Arial"/>
          <w:lang w:val="en-US"/>
        </w:rPr>
        <w:t xml:space="preserve">All proposals must be </w:t>
      </w:r>
      <w:r w:rsidRPr="4C896EF0" w:rsidR="004A4979">
        <w:rPr>
          <w:rFonts w:ascii="Arial" w:hAnsi="Arial" w:cs="Arial"/>
          <w:lang w:val="en-US"/>
        </w:rPr>
        <w:t>submitted</w:t>
      </w:r>
      <w:r w:rsidRPr="4C896EF0" w:rsidR="004A4979">
        <w:rPr>
          <w:rFonts w:ascii="Arial" w:hAnsi="Arial" w:cs="Arial"/>
          <w:lang w:val="en-US"/>
        </w:rPr>
        <w:t xml:space="preserve"> to </w:t>
      </w:r>
      <w:hyperlink r:id="Rd7a2060af9c24e3b">
        <w:r w:rsidRPr="4C896EF0" w:rsidR="7C0ED363">
          <w:rPr>
            <w:rStyle w:val="Hyperlink"/>
            <w:rFonts w:ascii="Calibri Light" w:hAnsi="Calibri Light" w:eastAsia="Calibri Light" w:cs="Calibri Light"/>
            <w:b w:val="1"/>
            <w:bCs w:val="1"/>
            <w:strike w:val="0"/>
            <w:dstrike w:val="0"/>
            <w:noProof w:val="0"/>
            <w:color w:val="005CAA"/>
            <w:sz w:val="24"/>
            <w:szCs w:val="24"/>
            <w:u w:val="single"/>
            <w:lang w:val="en-US"/>
          </w:rPr>
          <w:t>supply.ethiopia@medecinsdumonde.net</w:t>
        </w:r>
      </w:hyperlink>
      <w:r w:rsidRPr="4C896EF0" w:rsidR="004A4979">
        <w:rPr>
          <w:rFonts w:ascii="Arial" w:hAnsi="Arial" w:cs="Arial"/>
          <w:lang w:val="en-US"/>
        </w:rPr>
        <w:t xml:space="preserve"> </w:t>
      </w:r>
      <w:r w:rsidRPr="4C896EF0" w:rsidR="004A4979">
        <w:rPr>
          <w:rFonts w:ascii="Arial" w:hAnsi="Arial" w:cs="Arial"/>
          <w:lang w:val="en-US"/>
        </w:rPr>
        <w:t>indicating</w:t>
      </w:r>
      <w:r w:rsidRPr="4C896EF0" w:rsidR="004A4979">
        <w:rPr>
          <w:rFonts w:ascii="Arial" w:hAnsi="Arial" w:cs="Arial"/>
          <w:lang w:val="en-US"/>
        </w:rPr>
        <w:t xml:space="preserve"> “ETH/MdM-France – Insurance Proposal {company name} in the subject line</w:t>
      </w:r>
      <w:r w:rsidRPr="4C896EF0" w:rsidR="004A4979">
        <w:rPr>
          <w:rFonts w:ascii="Arial" w:hAnsi="Arial" w:cs="Arial"/>
          <w:lang w:val="en-US"/>
        </w:rPr>
        <w:t>.</w:t>
      </w:r>
      <w:r w:rsidRPr="4C896EF0" w:rsidR="004A4979">
        <w:rPr>
          <w:rFonts w:ascii="Arial" w:hAnsi="Arial" w:cs="Arial"/>
          <w:lang w:val="en-US"/>
        </w:rPr>
        <w:t xml:space="preserve"> </w:t>
      </w:r>
    </w:p>
    <w:p w:rsidRPr="0089473C" w:rsidR="00A01BF8" w:rsidP="00A01BF8" w:rsidRDefault="005453BF" w14:paraId="0DBEA10B" w14:textId="4C8FDC68">
      <w:pPr>
        <w:numPr>
          <w:ilvl w:val="0"/>
          <w:numId w:val="38"/>
        </w:numPr>
        <w:spacing w:line="360" w:lineRule="auto"/>
        <w:jc w:val="both"/>
        <w:rPr>
          <w:rFonts w:ascii="Arial" w:hAnsi="Arial" w:cs="Arial"/>
          <w:lang w:val="en-US"/>
        </w:rPr>
      </w:pPr>
      <w:r>
        <w:rPr>
          <w:rFonts w:ascii="Arial" w:hAnsi="Arial" w:cs="Arial"/>
          <w:lang w:val="en-US"/>
        </w:rPr>
        <w:t>Deadline for the bid is</w:t>
      </w:r>
      <w:r w:rsidRPr="0089473C" w:rsidR="00A01BF8">
        <w:rPr>
          <w:rFonts w:ascii="Arial" w:hAnsi="Arial" w:cs="Arial"/>
          <w:lang w:val="en-US"/>
        </w:rPr>
        <w:t xml:space="preserve"> February 28, </w:t>
      </w:r>
      <w:r w:rsidRPr="0089473C">
        <w:rPr>
          <w:rFonts w:ascii="Arial" w:hAnsi="Arial" w:cs="Arial"/>
          <w:lang w:val="en-US"/>
        </w:rPr>
        <w:t>2024,</w:t>
      </w:r>
      <w:r>
        <w:rPr>
          <w:rFonts w:ascii="Arial" w:hAnsi="Arial" w:cs="Arial"/>
          <w:lang w:val="en-US"/>
        </w:rPr>
        <w:t xml:space="preserve"> at 5:00pm</w:t>
      </w:r>
    </w:p>
    <w:p w:rsidRPr="0089473C" w:rsidR="00A01BF8" w:rsidP="00A01BF8" w:rsidRDefault="00A01BF8" w14:paraId="6534E621" w14:textId="77777777">
      <w:pPr>
        <w:numPr>
          <w:ilvl w:val="0"/>
          <w:numId w:val="38"/>
        </w:numPr>
        <w:spacing w:line="360" w:lineRule="auto"/>
        <w:jc w:val="both"/>
        <w:rPr>
          <w:rFonts w:ascii="Arial" w:hAnsi="Arial" w:cs="Arial"/>
          <w:lang w:val="en-US"/>
        </w:rPr>
      </w:pPr>
      <w:r w:rsidRPr="0089473C">
        <w:rPr>
          <w:rFonts w:ascii="Arial" w:hAnsi="Arial" w:cs="Arial"/>
          <w:lang w:val="en-US"/>
        </w:rPr>
        <w:t>Companies meeting the required criteria will be invited to present their proposal for which the schedule of the meeting will be communicated later.</w:t>
      </w:r>
    </w:p>
    <w:p w:rsidRPr="005453BF" w:rsidR="00A01BF8" w:rsidP="00A01BF8" w:rsidRDefault="00A01BF8" w14:paraId="396D769A" w14:textId="77777777">
      <w:pPr>
        <w:numPr>
          <w:ilvl w:val="0"/>
          <w:numId w:val="37"/>
        </w:numPr>
        <w:spacing w:line="360" w:lineRule="auto"/>
        <w:jc w:val="both"/>
        <w:rPr>
          <w:rFonts w:ascii="Arial" w:hAnsi="Arial" w:cs="Arial"/>
          <w:b/>
          <w:bCs/>
          <w:lang w:val="en-US"/>
        </w:rPr>
      </w:pPr>
      <w:r w:rsidRPr="0089473C">
        <w:rPr>
          <w:rFonts w:ascii="Arial" w:hAnsi="Arial" w:cs="Arial"/>
          <w:lang w:val="en-US"/>
        </w:rPr>
        <w:t>The selected company will be awarded a contract starting April 18, 2024.</w:t>
      </w:r>
    </w:p>
    <w:p w:rsidR="0089473C" w:rsidP="4C896EF0" w:rsidRDefault="007637F2" w14:paraId="442DE8BF" w14:noSpellErr="1" w14:textId="67D5E716">
      <w:pPr>
        <w:pStyle w:val="PlainText"/>
        <w:spacing w:line="259" w:lineRule="auto"/>
        <w:ind w:left="360"/>
        <w:jc w:val="both"/>
        <w:rPr>
          <w:rFonts w:ascii="Calibri" w:hAnsi="Calibri" w:cs="Calibri" w:asciiTheme="minorAscii" w:hAnsiTheme="minorAscii" w:cstheme="minorAscii"/>
          <w:sz w:val="22"/>
          <w:szCs w:val="22"/>
        </w:rPr>
      </w:pPr>
    </w:p>
    <w:p w:rsidR="4C896EF0" w:rsidP="4C896EF0" w:rsidRDefault="4C896EF0" w14:paraId="7FBB5E66" w14:textId="7F5F0A7A">
      <w:pPr>
        <w:pStyle w:val="PlainText"/>
        <w:spacing w:line="259" w:lineRule="auto"/>
        <w:ind w:left="360"/>
        <w:jc w:val="both"/>
        <w:rPr>
          <w:rFonts w:ascii="Calibri" w:hAnsi="Calibri" w:cs="Calibri" w:asciiTheme="minorAscii" w:hAnsiTheme="minorAscii" w:cstheme="minorAscii"/>
          <w:sz w:val="22"/>
          <w:szCs w:val="22"/>
        </w:rPr>
      </w:pPr>
    </w:p>
    <w:p w:rsidR="4C896EF0" w:rsidP="4C896EF0" w:rsidRDefault="4C896EF0" w14:paraId="3FD3D6BA" w14:textId="67863DDA">
      <w:pPr>
        <w:pStyle w:val="PlainText"/>
        <w:spacing w:line="259" w:lineRule="auto"/>
        <w:ind w:left="0"/>
        <w:jc w:val="both"/>
        <w:rPr>
          <w:rFonts w:ascii="Calibri" w:hAnsi="Calibri" w:cs="Calibri" w:asciiTheme="minorAscii" w:hAnsiTheme="minorAscii" w:cstheme="minorAscii"/>
          <w:sz w:val="22"/>
          <w:szCs w:val="22"/>
        </w:rPr>
      </w:pPr>
    </w:p>
    <w:p w:rsidR="005453BF" w:rsidP="007637F2" w:rsidRDefault="005453BF" w14:paraId="1C16EC28" w14:textId="77777777"/>
    <w:p w:rsidRPr="004A4979" w:rsidR="005453BF" w:rsidP="007637F2" w:rsidRDefault="005453BF" w14:paraId="486792E7" w14:textId="35980CC4">
      <w:pPr>
        <w:rPr>
          <w:rFonts w:ascii="Arial" w:hAnsi="Arial" w:cs="Arial"/>
          <w:sz w:val="22"/>
          <w:szCs w:val="22"/>
        </w:rPr>
      </w:pPr>
      <w:r w:rsidRPr="4C896EF0" w:rsidR="005453BF">
        <w:rPr>
          <w:rFonts w:ascii="Arial" w:hAnsi="Arial" w:cs="Arial"/>
          <w:sz w:val="22"/>
          <w:szCs w:val="22"/>
        </w:rPr>
        <w:t xml:space="preserve">For </w:t>
      </w:r>
      <w:r w:rsidRPr="4C896EF0" w:rsidR="005453BF">
        <w:rPr>
          <w:rFonts w:ascii="Arial" w:hAnsi="Arial" w:cs="Arial"/>
          <w:sz w:val="22"/>
          <w:szCs w:val="22"/>
        </w:rPr>
        <w:t>Further</w:t>
      </w:r>
      <w:r w:rsidRPr="4C896EF0" w:rsidR="005453BF">
        <w:rPr>
          <w:rFonts w:ascii="Arial" w:hAnsi="Arial" w:cs="Arial"/>
          <w:sz w:val="22"/>
          <w:szCs w:val="22"/>
        </w:rPr>
        <w:t xml:space="preserve"> Information :  </w:t>
      </w:r>
      <w:r w:rsidRPr="4C896EF0" w:rsidR="004A4979">
        <w:rPr>
          <w:rFonts w:ascii="Arial" w:hAnsi="Arial" w:cs="Arial"/>
          <w:sz w:val="22"/>
          <w:szCs w:val="22"/>
        </w:rPr>
        <w:t>Please</w:t>
      </w:r>
      <w:r w:rsidRPr="4C896EF0" w:rsidR="004A4979">
        <w:rPr>
          <w:rFonts w:ascii="Arial" w:hAnsi="Arial" w:cs="Arial"/>
          <w:sz w:val="22"/>
          <w:szCs w:val="22"/>
        </w:rPr>
        <w:t xml:space="preserve"> contact</w:t>
      </w:r>
      <w:r w:rsidRPr="4C896EF0" w:rsidR="005453BF">
        <w:rPr>
          <w:rFonts w:ascii="Arial" w:hAnsi="Arial" w:cs="Arial"/>
          <w:sz w:val="22"/>
          <w:szCs w:val="22"/>
        </w:rPr>
        <w:t xml:space="preserve"> </w:t>
      </w:r>
    </w:p>
    <w:p w:rsidR="39476D15" w:rsidP="4C896EF0" w:rsidRDefault="39476D15" w14:paraId="7D6F56F2" w14:textId="5673D65A">
      <w:pPr>
        <w:pStyle w:val="ListParagraph"/>
        <w:numPr>
          <w:ilvl w:val="0"/>
          <w:numId w:val="37"/>
        </w:numPr>
        <w:rPr>
          <w:rFonts w:ascii="Arial" w:hAnsi="Arial" w:cs="Arial"/>
          <w:sz w:val="22"/>
          <w:szCs w:val="22"/>
        </w:rPr>
      </w:pPr>
      <w:r w:rsidRPr="4C896EF0" w:rsidR="39476D15">
        <w:rPr>
          <w:rFonts w:ascii="Arial" w:hAnsi="Arial" w:cs="Arial"/>
          <w:sz w:val="22"/>
          <w:szCs w:val="22"/>
        </w:rPr>
        <w:t>Menur</w:t>
      </w:r>
      <w:r w:rsidRPr="4C896EF0" w:rsidR="39476D15">
        <w:rPr>
          <w:rFonts w:ascii="Arial" w:hAnsi="Arial" w:cs="Arial"/>
          <w:sz w:val="22"/>
          <w:szCs w:val="22"/>
        </w:rPr>
        <w:t xml:space="preserve"> </w:t>
      </w:r>
      <w:r w:rsidRPr="4C896EF0" w:rsidR="5A792C9E">
        <w:rPr>
          <w:rFonts w:ascii="Arial" w:hAnsi="Arial" w:cs="Arial"/>
          <w:sz w:val="22"/>
          <w:szCs w:val="22"/>
        </w:rPr>
        <w:t>Asera</w:t>
      </w:r>
      <w:r w:rsidRPr="4C896EF0" w:rsidR="0A9BE351">
        <w:rPr>
          <w:rFonts w:ascii="Arial" w:hAnsi="Arial" w:cs="Arial"/>
          <w:sz w:val="22"/>
          <w:szCs w:val="22"/>
        </w:rPr>
        <w:t>:</w:t>
      </w:r>
      <w:r w:rsidRPr="4C896EF0" w:rsidR="5A792C9E">
        <w:rPr>
          <w:rFonts w:ascii="Arial" w:hAnsi="Arial" w:cs="Arial"/>
          <w:sz w:val="22"/>
          <w:szCs w:val="22"/>
        </w:rPr>
        <w:t xml:space="preserve"> 0993060401</w:t>
      </w:r>
    </w:p>
    <w:p w:rsidRPr="004A4979" w:rsidR="005453BF" w:rsidP="005453BF" w:rsidRDefault="005453BF" w14:paraId="4CFB8814" w14:textId="6BF01143">
      <w:pPr>
        <w:pStyle w:val="ListParagraph"/>
        <w:numPr>
          <w:ilvl w:val="0"/>
          <w:numId w:val="37"/>
        </w:numPr>
        <w:rPr>
          <w:rFonts w:ascii="Arial" w:hAnsi="Arial" w:cs="Arial"/>
          <w:sz w:val="22"/>
          <w:szCs w:val="22"/>
        </w:rPr>
      </w:pPr>
      <w:r w:rsidRPr="4C896EF0" w:rsidR="005453BF">
        <w:rPr>
          <w:rFonts w:ascii="Arial" w:hAnsi="Arial" w:cs="Arial"/>
          <w:sz w:val="22"/>
          <w:szCs w:val="22"/>
        </w:rPr>
        <w:t>Hilina</w:t>
      </w:r>
      <w:r w:rsidRPr="4C896EF0" w:rsidR="005453BF">
        <w:rPr>
          <w:rFonts w:ascii="Arial" w:hAnsi="Arial" w:cs="Arial"/>
          <w:sz w:val="22"/>
          <w:szCs w:val="22"/>
        </w:rPr>
        <w:t xml:space="preserve"> </w:t>
      </w:r>
      <w:r w:rsidRPr="4C896EF0" w:rsidR="005453BF">
        <w:rPr>
          <w:rFonts w:ascii="Arial" w:hAnsi="Arial" w:cs="Arial"/>
          <w:sz w:val="22"/>
          <w:szCs w:val="22"/>
        </w:rPr>
        <w:t>Amare</w:t>
      </w:r>
      <w:r w:rsidRPr="4C896EF0" w:rsidR="5CBC11F3">
        <w:rPr>
          <w:rFonts w:ascii="Arial" w:hAnsi="Arial" w:cs="Arial"/>
          <w:sz w:val="22"/>
          <w:szCs w:val="22"/>
        </w:rPr>
        <w:t>:</w:t>
      </w:r>
      <w:r w:rsidRPr="4C896EF0" w:rsidR="005453BF">
        <w:rPr>
          <w:rFonts w:ascii="Arial" w:hAnsi="Arial" w:cs="Arial"/>
          <w:sz w:val="22"/>
          <w:szCs w:val="22"/>
        </w:rPr>
        <w:t xml:space="preserve"> </w:t>
      </w:r>
      <w:r w:rsidRPr="4C896EF0" w:rsidR="704E8523">
        <w:rPr>
          <w:rFonts w:ascii="Arial" w:hAnsi="Arial" w:cs="Arial"/>
          <w:sz w:val="22"/>
          <w:szCs w:val="22"/>
        </w:rPr>
        <w:t>0993863962</w:t>
      </w:r>
    </w:p>
    <w:p w:rsidRPr="004A4979" w:rsidR="0089473C" w:rsidP="0011514A" w:rsidRDefault="0089473C" w14:paraId="6149900E" w14:textId="77777777">
      <w:pPr>
        <w:pStyle w:val="PlainText"/>
        <w:spacing w:line="259" w:lineRule="auto"/>
        <w:rPr>
          <w:rFonts w:ascii="Arial" w:hAnsi="Arial" w:cs="Arial"/>
          <w:bCs/>
          <w:sz w:val="22"/>
          <w:szCs w:val="22"/>
          <w:lang w:val="fr-FR"/>
        </w:rPr>
      </w:pPr>
    </w:p>
    <w:p w:rsidRPr="004A4979" w:rsidR="004A4979" w:rsidP="0011514A" w:rsidRDefault="004A4979" w14:paraId="604C8802" w14:textId="77777777">
      <w:pPr>
        <w:pStyle w:val="PlainText"/>
        <w:spacing w:line="259" w:lineRule="auto"/>
        <w:rPr>
          <w:rFonts w:ascii="Arial" w:hAnsi="Arial" w:cs="Arial"/>
          <w:bCs/>
          <w:sz w:val="22"/>
          <w:szCs w:val="22"/>
          <w:lang w:val="fr-FR"/>
        </w:rPr>
      </w:pPr>
    </w:p>
    <w:p w:rsidRPr="004A4979" w:rsidR="004A4979" w:rsidP="004A4979" w:rsidRDefault="004A4979" w14:paraId="31F320E2" w14:textId="00249EDC">
      <w:pPr>
        <w:pStyle w:val="PlainText"/>
        <w:spacing w:line="259" w:lineRule="auto"/>
        <w:rPr>
          <w:rFonts w:ascii="Arial" w:hAnsi="Arial" w:cs="Arial"/>
          <w:bCs/>
          <w:sz w:val="22"/>
          <w:szCs w:val="22"/>
        </w:rPr>
      </w:pPr>
      <w:r w:rsidRPr="004A4979">
        <w:rPr>
          <w:rFonts w:ascii="Arial" w:hAnsi="Arial" w:cs="Arial"/>
          <w:bCs/>
          <w:sz w:val="22"/>
          <w:szCs w:val="22"/>
        </w:rPr>
        <w:t xml:space="preserve">Location </w:t>
      </w:r>
      <w:r w:rsidRPr="004A4979">
        <w:rPr>
          <w:rFonts w:ascii="Arial" w:hAnsi="Arial" w:cs="Arial"/>
          <w:bCs/>
          <w:sz w:val="22"/>
          <w:szCs w:val="22"/>
        </w:rPr>
        <w:t>Map: -</w:t>
      </w:r>
      <w:r w:rsidRPr="004A4979">
        <w:rPr>
          <w:rFonts w:ascii="Arial" w:hAnsi="Arial" w:cs="Arial"/>
          <w:bCs/>
          <w:sz w:val="22"/>
          <w:szCs w:val="22"/>
        </w:rPr>
        <w:t xml:space="preserve"> </w:t>
      </w:r>
      <w:hyperlink w:history="1" r:id="rId11">
        <w:r w:rsidRPr="004A4979">
          <w:rPr>
            <w:rStyle w:val="Hyperlink"/>
            <w:rFonts w:ascii="Arial" w:hAnsi="Arial" w:cs="Arial"/>
            <w:bCs/>
            <w:sz w:val="22"/>
            <w:szCs w:val="22"/>
          </w:rPr>
          <w:t>click here</w:t>
        </w:r>
      </w:hyperlink>
      <w:r w:rsidRPr="004A4979">
        <w:rPr>
          <w:rFonts w:ascii="Arial" w:hAnsi="Arial" w:cs="Arial"/>
          <w:bCs/>
          <w:sz w:val="22"/>
          <w:szCs w:val="22"/>
        </w:rPr>
        <w:t xml:space="preserve">  </w:t>
      </w:r>
    </w:p>
    <w:p w:rsidRPr="004A4979" w:rsidR="004A4979" w:rsidP="0011514A" w:rsidRDefault="004A4979" w14:paraId="7B64904C" w14:textId="77777777">
      <w:pPr>
        <w:pStyle w:val="PlainText"/>
        <w:spacing w:line="259" w:lineRule="auto"/>
        <w:rPr>
          <w:rFonts w:ascii="Arial" w:hAnsi="Arial" w:cs="Arial"/>
          <w:bCs/>
          <w:sz w:val="22"/>
          <w:szCs w:val="22"/>
          <w:lang w:val="fr-FR"/>
        </w:rPr>
      </w:pPr>
    </w:p>
    <w:p w:rsidRPr="004A4979" w:rsidR="0089473C" w:rsidP="0011514A" w:rsidRDefault="0089473C" w14:paraId="4A51679F" w14:textId="77777777">
      <w:pPr>
        <w:pStyle w:val="PlainText"/>
        <w:spacing w:line="259" w:lineRule="auto"/>
        <w:rPr>
          <w:rFonts w:ascii="Arial" w:hAnsi="Arial" w:cs="Arial"/>
          <w:bCs/>
          <w:sz w:val="22"/>
          <w:szCs w:val="22"/>
          <w:lang w:val="fr-FR"/>
        </w:rPr>
      </w:pPr>
    </w:p>
    <w:p w:rsidRPr="004A4979" w:rsidR="00AB644E" w:rsidP="0011514A" w:rsidRDefault="00AB644E" w14:paraId="123F0D0D" w14:textId="5E2847A5">
      <w:pPr>
        <w:pStyle w:val="PlainText"/>
        <w:spacing w:line="259" w:lineRule="auto"/>
        <w:rPr>
          <w:rFonts w:ascii="Arial" w:hAnsi="Arial" w:cs="Arial"/>
          <w:bCs/>
          <w:sz w:val="22"/>
          <w:szCs w:val="22"/>
        </w:rPr>
      </w:pPr>
      <w:r w:rsidRPr="004A4979">
        <w:rPr>
          <w:rFonts w:ascii="Arial" w:hAnsi="Arial" w:cs="Arial"/>
          <w:bCs/>
          <w:sz w:val="22"/>
          <w:szCs w:val="22"/>
        </w:rPr>
        <w:t>Please Note: MDM reserves the rights to reject any bid without assigning any reason.</w:t>
      </w:r>
    </w:p>
    <w:p w:rsidR="005E6F00" w:rsidP="006D7768" w:rsidRDefault="005E6F00" w14:paraId="095EDED8" w14:textId="77777777">
      <w:pPr>
        <w:pStyle w:val="BodyText"/>
        <w:spacing w:after="0" w:line="259" w:lineRule="auto"/>
        <w:jc w:val="both"/>
        <w:rPr>
          <w:rFonts w:asciiTheme="minorHAnsi" w:hAnsiTheme="minorHAnsi" w:cstheme="minorHAnsi"/>
          <w:color w:val="000000"/>
          <w:sz w:val="22"/>
          <w:szCs w:val="22"/>
          <w:lang w:val="en-GB" w:eastAsia="fr-FR"/>
        </w:rPr>
      </w:pPr>
    </w:p>
    <w:p w:rsidRPr="0011514A" w:rsidR="006D7768" w:rsidP="006D7768" w:rsidRDefault="006D7768" w14:paraId="5288D1AE" w14:textId="77777777">
      <w:pPr>
        <w:pStyle w:val="BodyText"/>
        <w:spacing w:after="0" w:line="259" w:lineRule="auto"/>
        <w:jc w:val="both"/>
        <w:rPr>
          <w:rFonts w:asciiTheme="minorHAnsi" w:hAnsiTheme="minorHAnsi" w:cstheme="minorHAnsi"/>
          <w:color w:val="000000"/>
          <w:sz w:val="22"/>
          <w:szCs w:val="22"/>
          <w:lang w:val="en-GB" w:eastAsia="fr-FR"/>
        </w:rPr>
      </w:pPr>
    </w:p>
    <w:sectPr w:rsidRPr="0011514A" w:rsidR="006D7768" w:rsidSect="009F2E34">
      <w:headerReference w:type="default" r:id="rId12"/>
      <w:footerReference w:type="even" r:id="rId13"/>
      <w:footerReference w:type="default" r:id="rId14"/>
      <w:pgSz w:w="11907" w:h="16839" w:orient="portrait"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2E34" w:rsidRDefault="009F2E34" w14:paraId="7183E6C8" w14:textId="77777777">
      <w:r>
        <w:separator/>
      </w:r>
    </w:p>
  </w:endnote>
  <w:endnote w:type="continuationSeparator" w:id="0">
    <w:p w:rsidR="009F2E34" w:rsidRDefault="009F2E34" w14:paraId="750BC2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399" w:rsidP="001E2A94" w:rsidRDefault="00F67399" w14:paraId="44A46C8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7399" w:rsidP="00D72AEA" w:rsidRDefault="00F67399" w14:paraId="72E378B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C4699" w:rsidR="006032F7" w:rsidP="00A133F3" w:rsidRDefault="006032F7" w14:paraId="5867BB27" w14:textId="67ACC09E">
    <w:pPr>
      <w:tabs>
        <w:tab w:val="center" w:pos="4536"/>
        <w:tab w:val="right" w:pos="9072"/>
      </w:tabs>
      <w:rPr>
        <w:rFonts w:ascii="Arial" w:hAnsi="Arial" w:cs="Arial"/>
        <w:color w:val="005EC5"/>
        <w:sz w:val="16"/>
        <w:szCs w:val="16"/>
        <w:lang w:eastAsia="x-none"/>
      </w:rPr>
    </w:pPr>
    <w:proofErr w:type="spellStart"/>
    <w:r>
      <w:rPr>
        <w:rFonts w:ascii="Arial" w:hAnsi="Arial" w:cs="Arial"/>
        <w:color w:val="005EC5"/>
        <w:sz w:val="16"/>
        <w:szCs w:val="16"/>
        <w:lang w:eastAsia="x-none"/>
      </w:rPr>
      <w:t>ToR</w:t>
    </w:r>
    <w:proofErr w:type="spellEnd"/>
    <w:r>
      <w:rPr>
        <w:rFonts w:ascii="Arial" w:hAnsi="Arial" w:cs="Arial"/>
        <w:color w:val="005EC5"/>
        <w:sz w:val="16"/>
        <w:szCs w:val="16"/>
        <w:lang w:eastAsia="x-none"/>
      </w:rPr>
      <w:t xml:space="preserve"> </w:t>
    </w:r>
    <w:proofErr w:type="spellStart"/>
    <w:r w:rsidR="00A133F3">
      <w:rPr>
        <w:rFonts w:ascii="Arial" w:hAnsi="Arial" w:cs="Arial"/>
        <w:color w:val="005EC5"/>
        <w:sz w:val="16"/>
        <w:szCs w:val="16"/>
        <w:lang w:eastAsia="x-none"/>
      </w:rPr>
      <w:t>Medical</w:t>
    </w:r>
    <w:proofErr w:type="spellEnd"/>
    <w:r w:rsidR="00A133F3">
      <w:rPr>
        <w:rFonts w:ascii="Arial" w:hAnsi="Arial" w:cs="Arial"/>
        <w:color w:val="005EC5"/>
        <w:sz w:val="16"/>
        <w:szCs w:val="16"/>
        <w:lang w:eastAsia="x-none"/>
      </w:rPr>
      <w:t xml:space="preserve"> </w:t>
    </w:r>
    <w:proofErr w:type="spellStart"/>
    <w:r w:rsidR="00A133F3">
      <w:rPr>
        <w:rFonts w:ascii="Arial" w:hAnsi="Arial" w:cs="Arial"/>
        <w:color w:val="005EC5"/>
        <w:sz w:val="16"/>
        <w:szCs w:val="16"/>
        <w:lang w:eastAsia="x-none"/>
      </w:rPr>
      <w:t>Insurance</w:t>
    </w:r>
    <w:proofErr w:type="spellEnd"/>
    <w:r w:rsidRPr="00DC4699">
      <w:rPr>
        <w:rFonts w:ascii="Arial" w:hAnsi="Arial" w:cs="Arial"/>
        <w:color w:val="005EC5"/>
        <w:sz w:val="16"/>
        <w:szCs w:val="16"/>
        <w:lang w:eastAsia="x-none"/>
      </w:rPr>
      <w:tab/>
    </w:r>
    <w:r>
      <w:rPr>
        <w:rFonts w:ascii="Arial" w:hAnsi="Arial" w:cs="Arial"/>
        <w:color w:val="005EC5"/>
        <w:sz w:val="16"/>
        <w:szCs w:val="16"/>
        <w:lang w:eastAsia="x-none"/>
      </w:rPr>
      <w:fldChar w:fldCharType="begin"/>
    </w:r>
    <w:r>
      <w:rPr>
        <w:rFonts w:ascii="Arial" w:hAnsi="Arial" w:cs="Arial"/>
        <w:color w:val="005EC5"/>
        <w:sz w:val="16"/>
        <w:szCs w:val="16"/>
        <w:lang w:eastAsia="x-none"/>
      </w:rPr>
      <w:instrText xml:space="preserve"> TIME \@ "dd/MM/yyyy" </w:instrText>
    </w:r>
    <w:r>
      <w:rPr>
        <w:rFonts w:ascii="Arial" w:hAnsi="Arial" w:cs="Arial"/>
        <w:color w:val="005EC5"/>
        <w:sz w:val="16"/>
        <w:szCs w:val="16"/>
        <w:lang w:eastAsia="x-none"/>
      </w:rPr>
      <w:fldChar w:fldCharType="separate"/>
    </w:r>
    <w:r w:rsidR="005453BF">
      <w:rPr>
        <w:rFonts w:ascii="Arial" w:hAnsi="Arial" w:cs="Arial"/>
        <w:noProof/>
        <w:color w:val="005EC5"/>
        <w:sz w:val="16"/>
        <w:szCs w:val="16"/>
        <w:lang w:eastAsia="x-none"/>
      </w:rPr>
      <w:t>19/02/2024</w:t>
    </w:r>
    <w:r>
      <w:rPr>
        <w:rFonts w:ascii="Arial" w:hAnsi="Arial" w:cs="Arial"/>
        <w:color w:val="005EC5"/>
        <w:sz w:val="16"/>
        <w:szCs w:val="16"/>
        <w:lang w:eastAsia="x-none"/>
      </w:rPr>
      <w:fldChar w:fldCharType="end"/>
    </w:r>
    <w:r w:rsidRPr="00DC4699">
      <w:rPr>
        <w:rFonts w:ascii="Arial" w:hAnsi="Arial" w:cs="Arial"/>
        <w:color w:val="005EC5"/>
        <w:sz w:val="16"/>
        <w:szCs w:val="16"/>
        <w:lang w:eastAsia="x-none"/>
      </w:rPr>
      <w:tab/>
    </w:r>
    <w:r w:rsidRPr="00DC4699">
      <w:rPr>
        <w:rFonts w:ascii="Arial" w:hAnsi="Arial" w:cs="Arial"/>
        <w:color w:val="005EC5"/>
        <w:sz w:val="16"/>
        <w:szCs w:val="16"/>
        <w:lang w:eastAsia="x-none"/>
      </w:rPr>
      <w:fldChar w:fldCharType="begin"/>
    </w:r>
    <w:r w:rsidRPr="00DC4699">
      <w:rPr>
        <w:rFonts w:ascii="Arial" w:hAnsi="Arial" w:cs="Arial"/>
        <w:color w:val="005EC5"/>
        <w:sz w:val="16"/>
        <w:szCs w:val="16"/>
        <w:lang w:eastAsia="x-none"/>
      </w:rPr>
      <w:instrText xml:space="preserve"> PAGE </w:instrText>
    </w:r>
    <w:r w:rsidRPr="00DC4699">
      <w:rPr>
        <w:rFonts w:ascii="Arial" w:hAnsi="Arial" w:cs="Arial"/>
        <w:color w:val="005EC5"/>
        <w:sz w:val="16"/>
        <w:szCs w:val="16"/>
        <w:lang w:eastAsia="x-none"/>
      </w:rPr>
      <w:fldChar w:fldCharType="separate"/>
    </w:r>
    <w:r w:rsidR="00703C13">
      <w:rPr>
        <w:rFonts w:ascii="Arial" w:hAnsi="Arial" w:cs="Arial"/>
        <w:noProof/>
        <w:color w:val="005EC5"/>
        <w:sz w:val="16"/>
        <w:szCs w:val="16"/>
        <w:lang w:eastAsia="x-none"/>
      </w:rPr>
      <w:t>2</w:t>
    </w:r>
    <w:r w:rsidRPr="00DC4699">
      <w:rPr>
        <w:rFonts w:ascii="Arial" w:hAnsi="Arial" w:cs="Arial"/>
        <w:color w:val="005EC5"/>
        <w:sz w:val="16"/>
        <w:szCs w:val="16"/>
        <w:lang w:eastAsia="x-none"/>
      </w:rPr>
      <w:fldChar w:fldCharType="end"/>
    </w:r>
    <w:r w:rsidRPr="00DC4699">
      <w:rPr>
        <w:rFonts w:ascii="Arial" w:hAnsi="Arial" w:cs="Arial"/>
        <w:color w:val="005EC5"/>
        <w:sz w:val="16"/>
        <w:szCs w:val="16"/>
        <w:lang w:eastAsia="x-none"/>
      </w:rPr>
      <w:t>/</w:t>
    </w:r>
    <w:r w:rsidRPr="00DC4699">
      <w:rPr>
        <w:rFonts w:ascii="Arial" w:hAnsi="Arial" w:cs="Arial"/>
        <w:color w:val="005EC5"/>
        <w:sz w:val="16"/>
        <w:szCs w:val="16"/>
        <w:lang w:eastAsia="x-none"/>
      </w:rPr>
      <w:fldChar w:fldCharType="begin"/>
    </w:r>
    <w:r w:rsidRPr="00DC4699">
      <w:rPr>
        <w:rFonts w:ascii="Arial" w:hAnsi="Arial" w:cs="Arial"/>
        <w:color w:val="005EC5"/>
        <w:sz w:val="16"/>
        <w:szCs w:val="16"/>
        <w:lang w:eastAsia="x-none"/>
      </w:rPr>
      <w:instrText xml:space="preserve"> NUMPAGES </w:instrText>
    </w:r>
    <w:r w:rsidRPr="00DC4699">
      <w:rPr>
        <w:rFonts w:ascii="Arial" w:hAnsi="Arial" w:cs="Arial"/>
        <w:color w:val="005EC5"/>
        <w:sz w:val="16"/>
        <w:szCs w:val="16"/>
        <w:lang w:eastAsia="x-none"/>
      </w:rPr>
      <w:fldChar w:fldCharType="separate"/>
    </w:r>
    <w:r w:rsidR="00703C13">
      <w:rPr>
        <w:rFonts w:ascii="Arial" w:hAnsi="Arial" w:cs="Arial"/>
        <w:noProof/>
        <w:color w:val="005EC5"/>
        <w:sz w:val="16"/>
        <w:szCs w:val="16"/>
        <w:lang w:eastAsia="x-none"/>
      </w:rPr>
      <w:t>2</w:t>
    </w:r>
    <w:r w:rsidRPr="00DC4699">
      <w:rPr>
        <w:rFonts w:ascii="Arial" w:hAnsi="Arial" w:cs="Arial"/>
        <w:color w:val="005EC5"/>
        <w:sz w:val="16"/>
        <w:szCs w:val="16"/>
        <w:lang w:eastAsia="x-none"/>
      </w:rPr>
      <w:fldChar w:fldCharType="end"/>
    </w:r>
  </w:p>
  <w:p w:rsidRPr="00DC4699" w:rsidR="006032F7" w:rsidP="006032F7" w:rsidRDefault="006032F7" w14:paraId="1E83A162" w14:textId="1F62436D">
    <w:pPr>
      <w:tabs>
        <w:tab w:val="center" w:pos="4536"/>
        <w:tab w:val="right" w:pos="9072"/>
      </w:tabs>
      <w:rPr>
        <w:rFonts w:ascii="Arial" w:hAnsi="Arial" w:cs="Arial"/>
        <w:color w:val="005EC5"/>
        <w:sz w:val="16"/>
        <w:szCs w:val="16"/>
        <w:lang w:eastAsia="x-none"/>
      </w:rPr>
    </w:pPr>
    <w:r w:rsidRPr="00DC4699">
      <w:rPr>
        <w:rFonts w:ascii="Arial" w:hAnsi="Arial" w:cs="Arial"/>
        <w:color w:val="005EC5"/>
        <w:sz w:val="16"/>
        <w:szCs w:val="16"/>
        <w:lang w:eastAsia="x-none"/>
      </w:rPr>
      <w:t xml:space="preserve">Médecins du Monde – </w:t>
    </w:r>
    <w:r w:rsidR="007926C1">
      <w:rPr>
        <w:rFonts w:ascii="Arial" w:hAnsi="Arial" w:cs="Arial"/>
        <w:color w:val="005EC5"/>
        <w:sz w:val="16"/>
        <w:szCs w:val="16"/>
        <w:lang w:eastAsia="x-none"/>
      </w:rPr>
      <w:t>Ethiopia /</w:t>
    </w:r>
    <w:proofErr w:type="spellStart"/>
    <w:r w:rsidR="007926C1">
      <w:rPr>
        <w:rFonts w:ascii="Arial" w:hAnsi="Arial" w:cs="Arial"/>
        <w:color w:val="005EC5"/>
        <w:sz w:val="16"/>
        <w:szCs w:val="16"/>
        <w:lang w:eastAsia="x-none"/>
      </w:rPr>
      <w:t>addis</w:t>
    </w:r>
    <w:proofErr w:type="spellEnd"/>
    <w:r w:rsidR="007926C1">
      <w:rPr>
        <w:rFonts w:ascii="Arial" w:hAnsi="Arial" w:cs="Arial"/>
        <w:color w:val="005EC5"/>
        <w:sz w:val="16"/>
        <w:szCs w:val="16"/>
        <w:lang w:eastAsia="x-none"/>
      </w:rPr>
      <w:t xml:space="preserve"> ababa</w:t>
    </w:r>
  </w:p>
  <w:p w:rsidR="006032F7" w:rsidRDefault="006032F7" w14:paraId="215208BF" w14:textId="4C78FBFB">
    <w:pPr>
      <w:pStyle w:val="Footer"/>
    </w:pPr>
  </w:p>
  <w:p w:rsidRPr="0089473C" w:rsidR="00F67399" w:rsidP="00D72AEA" w:rsidRDefault="00F67399" w14:paraId="0B1866E8" w14:textId="5FAA8EC6">
    <w:pPr>
      <w:pStyle w:val="Footer"/>
      <w:ind w:right="360"/>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2E34" w:rsidRDefault="009F2E34" w14:paraId="2E1F4BE2" w14:textId="77777777">
      <w:r>
        <w:separator/>
      </w:r>
    </w:p>
  </w:footnote>
  <w:footnote w:type="continuationSeparator" w:id="0">
    <w:p w:rsidR="009F2E34" w:rsidRDefault="009F2E34" w14:paraId="2E2225C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172A0" w:rsidR="00F67399" w:rsidP="005714FE" w:rsidRDefault="00F67399" w14:paraId="39C8B050" w14:textId="77777777">
    <w:pPr>
      <w:jc w:val="center"/>
      <w:rPr>
        <w:rFonts w:ascii="Arial" w:hAnsi="Arial" w:eastAsia="Calibri"/>
        <w:color w:val="004C8F"/>
        <w:sz w:val="14"/>
        <w:lang w:val="en-GB"/>
      </w:rPr>
    </w:pPr>
    <w:r w:rsidRPr="000172A0">
      <w:rPr>
        <w:rFonts w:ascii="Arial" w:hAnsi="Arial" w:eastAsia="Calibri"/>
        <w:noProof/>
        <w:color w:val="004C8F"/>
        <w:sz w:val="14"/>
        <w:lang w:val="en-US"/>
      </w:rPr>
      <w:drawing>
        <wp:anchor distT="0" distB="0" distL="114300" distR="114300" simplePos="0" relativeHeight="251657216" behindDoc="1" locked="0" layoutInCell="1" allowOverlap="1" wp14:anchorId="7907E813" wp14:editId="3F5F0DB3">
          <wp:simplePos x="0" y="0"/>
          <wp:positionH relativeFrom="column">
            <wp:posOffset>-537210</wp:posOffset>
          </wp:positionH>
          <wp:positionV relativeFrom="paragraph">
            <wp:posOffset>-358140</wp:posOffset>
          </wp:positionV>
          <wp:extent cx="5684520" cy="457200"/>
          <wp:effectExtent l="0" t="0" r="0" b="0"/>
          <wp:wrapTight wrapText="bothSides">
            <wp:wrapPolygon edited="0">
              <wp:start x="290" y="0"/>
              <wp:lineTo x="0" y="900"/>
              <wp:lineTo x="0" y="19800"/>
              <wp:lineTo x="651" y="20700"/>
              <wp:lineTo x="3402" y="20700"/>
              <wp:lineTo x="21499" y="20700"/>
              <wp:lineTo x="21499" y="0"/>
              <wp:lineTo x="29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520" cy="457200"/>
                  </a:xfrm>
                  <a:prstGeom prst="rect">
                    <a:avLst/>
                  </a:prstGeom>
                  <a:noFill/>
                  <a:ln>
                    <a:noFill/>
                  </a:ln>
                </pic:spPr>
              </pic:pic>
            </a:graphicData>
          </a:graphic>
        </wp:anchor>
      </w:drawing>
    </w:r>
    <w:r w:rsidRPr="000172A0">
      <w:rPr>
        <w:rFonts w:ascii="Arial" w:hAnsi="Arial" w:eastAsia="Calibri"/>
        <w:noProof/>
        <w:color w:val="004C8F"/>
        <w:sz w:val="14"/>
        <w:lang w:val="en-US"/>
      </w:rPr>
      <w:drawing>
        <wp:anchor distT="0" distB="0" distL="114300" distR="114300" simplePos="0" relativeHeight="251658240" behindDoc="1" locked="0" layoutInCell="1" allowOverlap="1" wp14:anchorId="3C9D5BFA" wp14:editId="7BDE5863">
          <wp:simplePos x="0" y="0"/>
          <wp:positionH relativeFrom="column">
            <wp:posOffset>5425440</wp:posOffset>
          </wp:positionH>
          <wp:positionV relativeFrom="paragraph">
            <wp:posOffset>-358140</wp:posOffset>
          </wp:positionV>
          <wp:extent cx="741680" cy="733425"/>
          <wp:effectExtent l="0" t="0" r="0" b="0"/>
          <wp:wrapTight wrapText="bothSides">
            <wp:wrapPolygon edited="0">
              <wp:start x="0" y="0"/>
              <wp:lineTo x="0" y="21319"/>
              <wp:lineTo x="21082" y="21319"/>
              <wp:lineTo x="21082" y="0"/>
              <wp:lineTo x="0" y="0"/>
            </wp:wrapPolygon>
          </wp:wrapTight>
          <wp:docPr id="4" name="Image 4" descr="logo MDM FR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DM FR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680" cy="733425"/>
                  </a:xfrm>
                  <a:prstGeom prst="rect">
                    <a:avLst/>
                  </a:prstGeom>
                  <a:noFill/>
                  <a:ln>
                    <a:noFill/>
                  </a:ln>
                </pic:spPr>
              </pic:pic>
            </a:graphicData>
          </a:graphic>
        </wp:anchor>
      </w:drawing>
    </w:r>
  </w:p>
  <w:p w:rsidRPr="005714FE" w:rsidR="00F67399" w:rsidP="005714FE" w:rsidRDefault="00F67399" w14:paraId="6320C8B3" w14:textId="77777777">
    <w:pPr>
      <w:pStyle w:val="Header"/>
      <w:tabs>
        <w:tab w:val="right" w:pos="10632"/>
      </w:tabs>
      <w:ind w:left="-851" w:right="-1001"/>
      <w:jc w:val="both"/>
      <w:rPr>
        <w:rFonts w:ascii="Arial" w:hAnsi="Arial"/>
        <w:color w:val="004C8F"/>
        <w:sz w:val="14"/>
        <w:lang w:val="fr-FR"/>
      </w:rPr>
    </w:pPr>
    <w:r w:rsidRPr="005714FE">
      <w:rPr>
        <w:rFonts w:ascii="Arial" w:hAnsi="Arial"/>
        <w:color w:val="004C8F"/>
        <w:sz w:val="14"/>
        <w:lang w:val="fr-FR"/>
      </w:rPr>
      <w:t>Allemagne</w:t>
    </w:r>
    <w:r w:rsidRPr="00E4787C">
      <w:rPr>
        <w:rFonts w:ascii="Symbol" w:hAnsi="Symbol" w:eastAsia="Symbol" w:cs="Symbol"/>
        <w:color w:val="004C8F"/>
        <w:sz w:val="14"/>
      </w:rPr>
      <w:t>ú</w:t>
    </w:r>
    <w:r w:rsidRPr="005714FE">
      <w:rPr>
        <w:rFonts w:ascii="Arial" w:hAnsi="Arial"/>
        <w:color w:val="004C8F"/>
        <w:sz w:val="14"/>
        <w:lang w:val="fr-FR"/>
      </w:rPr>
      <w:t xml:space="preserve"> Argentine</w:t>
    </w:r>
    <w:r w:rsidRPr="00E4787C">
      <w:rPr>
        <w:rFonts w:ascii="Symbol" w:hAnsi="Symbol" w:eastAsia="Symbol" w:cs="Symbol"/>
        <w:color w:val="004C8F"/>
        <w:sz w:val="14"/>
      </w:rPr>
      <w:t>ú</w:t>
    </w:r>
    <w:r w:rsidRPr="005714FE">
      <w:rPr>
        <w:rFonts w:ascii="Arial" w:hAnsi="Arial"/>
        <w:color w:val="004C8F"/>
        <w:sz w:val="14"/>
        <w:lang w:val="fr-FR"/>
      </w:rPr>
      <w:t xml:space="preserve"> Belgique</w:t>
    </w:r>
    <w:r w:rsidRPr="00E4787C">
      <w:rPr>
        <w:rFonts w:ascii="Symbol" w:hAnsi="Symbol" w:eastAsia="Symbol" w:cs="Symbol"/>
        <w:color w:val="004C8F"/>
        <w:sz w:val="14"/>
      </w:rPr>
      <w:t>ú</w:t>
    </w:r>
    <w:r w:rsidRPr="005714FE">
      <w:rPr>
        <w:rFonts w:ascii="Arial" w:hAnsi="Arial"/>
        <w:color w:val="004C8F"/>
        <w:sz w:val="14"/>
        <w:lang w:val="fr-FR"/>
      </w:rPr>
      <w:t xml:space="preserve"> Canada</w:t>
    </w:r>
    <w:r w:rsidRPr="00E4787C">
      <w:rPr>
        <w:rFonts w:ascii="Symbol" w:hAnsi="Symbol" w:eastAsia="Symbol" w:cs="Symbol"/>
        <w:color w:val="004C8F"/>
        <w:sz w:val="14"/>
      </w:rPr>
      <w:t>ú</w:t>
    </w:r>
    <w:r w:rsidRPr="005714FE">
      <w:rPr>
        <w:rFonts w:ascii="Arial" w:hAnsi="Arial"/>
        <w:color w:val="004C8F"/>
        <w:sz w:val="14"/>
        <w:lang w:val="fr-FR"/>
      </w:rPr>
      <w:t xml:space="preserve"> Espagne</w:t>
    </w:r>
    <w:r w:rsidRPr="00E4787C">
      <w:rPr>
        <w:rFonts w:ascii="Symbol" w:hAnsi="Symbol" w:eastAsia="Symbol" w:cs="Symbol"/>
        <w:color w:val="004C8F"/>
        <w:sz w:val="14"/>
      </w:rPr>
      <w:t>ú</w:t>
    </w:r>
    <w:r w:rsidRPr="005714FE">
      <w:rPr>
        <w:rFonts w:ascii="Arial" w:hAnsi="Arial"/>
        <w:color w:val="004C8F"/>
        <w:sz w:val="14"/>
        <w:lang w:val="fr-FR"/>
      </w:rPr>
      <w:t xml:space="preserve"> Etats Unis</w:t>
    </w:r>
    <w:r w:rsidRPr="00E4787C">
      <w:rPr>
        <w:rFonts w:ascii="Symbol" w:hAnsi="Symbol" w:eastAsia="Symbol" w:cs="Symbol"/>
        <w:color w:val="004C8F"/>
        <w:sz w:val="14"/>
      </w:rPr>
      <w:t>ú</w:t>
    </w:r>
    <w:r w:rsidRPr="005714FE">
      <w:rPr>
        <w:rFonts w:ascii="Arial" w:hAnsi="Arial"/>
        <w:color w:val="004C8F"/>
        <w:sz w:val="14"/>
        <w:lang w:val="fr-FR"/>
      </w:rPr>
      <w:t xml:space="preserve"> France</w:t>
    </w:r>
    <w:r w:rsidRPr="00E4787C">
      <w:rPr>
        <w:rFonts w:ascii="Symbol" w:hAnsi="Symbol" w:eastAsia="Symbol" w:cs="Symbol"/>
        <w:color w:val="004C8F"/>
        <w:sz w:val="14"/>
      </w:rPr>
      <w:t>ú</w:t>
    </w:r>
    <w:r w:rsidRPr="005714FE">
      <w:rPr>
        <w:rFonts w:ascii="Arial" w:hAnsi="Arial"/>
        <w:color w:val="004C8F"/>
        <w:sz w:val="14"/>
        <w:lang w:val="fr-FR"/>
      </w:rPr>
      <w:t xml:space="preserve"> Grèce</w:t>
    </w:r>
    <w:r w:rsidRPr="00E4787C">
      <w:rPr>
        <w:rFonts w:ascii="Symbol" w:hAnsi="Symbol" w:eastAsia="Symbol" w:cs="Symbol"/>
        <w:color w:val="004C8F"/>
        <w:sz w:val="14"/>
      </w:rPr>
      <w:t>ú</w:t>
    </w:r>
    <w:r w:rsidRPr="005714FE">
      <w:rPr>
        <w:rFonts w:ascii="Arial" w:hAnsi="Arial"/>
        <w:color w:val="004C8F"/>
        <w:sz w:val="14"/>
        <w:lang w:val="fr-FR"/>
      </w:rPr>
      <w:t xml:space="preserve"> Japon</w:t>
    </w:r>
    <w:r w:rsidRPr="00E4787C">
      <w:rPr>
        <w:rFonts w:ascii="Symbol" w:hAnsi="Symbol" w:eastAsia="Symbol" w:cs="Symbol"/>
        <w:color w:val="004C8F"/>
        <w:sz w:val="14"/>
      </w:rPr>
      <w:t>ú</w:t>
    </w:r>
    <w:r w:rsidRPr="005714FE">
      <w:rPr>
        <w:rFonts w:ascii="Arial" w:hAnsi="Arial"/>
        <w:color w:val="004C8F"/>
        <w:sz w:val="14"/>
        <w:lang w:val="fr-FR"/>
      </w:rPr>
      <w:t xml:space="preserve"> Luxembourg</w:t>
    </w:r>
    <w:r w:rsidRPr="00E4787C">
      <w:rPr>
        <w:rFonts w:ascii="Symbol" w:hAnsi="Symbol" w:eastAsia="Symbol" w:cs="Symbol"/>
        <w:color w:val="004C8F"/>
        <w:sz w:val="14"/>
      </w:rPr>
      <w:t>ú</w:t>
    </w:r>
    <w:r w:rsidRPr="005714FE">
      <w:rPr>
        <w:rFonts w:ascii="Arial" w:hAnsi="Arial"/>
        <w:color w:val="004C8F"/>
        <w:sz w:val="14"/>
        <w:lang w:val="fr-FR"/>
      </w:rPr>
      <w:t xml:space="preserve"> Pays Bas</w:t>
    </w:r>
    <w:r w:rsidRPr="00E4787C">
      <w:rPr>
        <w:rFonts w:ascii="Symbol" w:hAnsi="Symbol" w:eastAsia="Symbol" w:cs="Symbol"/>
        <w:color w:val="004C8F"/>
        <w:sz w:val="14"/>
      </w:rPr>
      <w:t>ú</w:t>
    </w:r>
    <w:r w:rsidRPr="005714FE">
      <w:rPr>
        <w:rFonts w:ascii="Arial" w:hAnsi="Arial"/>
        <w:color w:val="004C8F"/>
        <w:sz w:val="14"/>
        <w:lang w:val="fr-FR"/>
      </w:rPr>
      <w:t xml:space="preserve"> Portugal</w:t>
    </w:r>
    <w:r w:rsidRPr="00E4787C">
      <w:rPr>
        <w:rFonts w:ascii="Symbol" w:hAnsi="Symbol" w:eastAsia="Symbol" w:cs="Symbol"/>
        <w:color w:val="004C8F"/>
        <w:sz w:val="14"/>
      </w:rPr>
      <w:t>ú</w:t>
    </w:r>
    <w:r w:rsidRPr="005714FE">
      <w:rPr>
        <w:rFonts w:ascii="Arial" w:hAnsi="Arial"/>
        <w:color w:val="004C8F"/>
        <w:sz w:val="14"/>
        <w:lang w:val="fr-FR"/>
      </w:rPr>
      <w:t xml:space="preserve"> Royaume Uni</w:t>
    </w:r>
    <w:r w:rsidRPr="00E4787C">
      <w:rPr>
        <w:rFonts w:ascii="Symbol" w:hAnsi="Symbol" w:eastAsia="Symbol" w:cs="Symbol"/>
        <w:color w:val="004C8F"/>
        <w:sz w:val="14"/>
      </w:rPr>
      <w:t>ú</w:t>
    </w:r>
    <w:r w:rsidRPr="005714FE">
      <w:rPr>
        <w:rFonts w:ascii="Arial" w:hAnsi="Arial"/>
        <w:color w:val="004C8F"/>
        <w:sz w:val="14"/>
        <w:lang w:val="fr-FR"/>
      </w:rPr>
      <w:t xml:space="preserve"> </w:t>
    </w:r>
  </w:p>
  <w:p w:rsidRPr="00C01DF1" w:rsidR="00F67399" w:rsidP="005714FE" w:rsidRDefault="00F67399" w14:paraId="7BC05A7C" w14:textId="77777777">
    <w:pPr>
      <w:pStyle w:val="Header"/>
      <w:tabs>
        <w:tab w:val="right" w:pos="10632"/>
      </w:tabs>
      <w:ind w:left="-851" w:right="-1001"/>
      <w:jc w:val="both"/>
      <w:rPr>
        <w:rFonts w:ascii="Arial" w:hAnsi="Arial"/>
        <w:color w:val="004C8F"/>
        <w:sz w:val="14"/>
      </w:rPr>
    </w:pPr>
    <w:proofErr w:type="spellStart"/>
    <w:r>
      <w:rPr>
        <w:rFonts w:ascii="Arial" w:hAnsi="Arial"/>
        <w:color w:val="004C8F"/>
        <w:sz w:val="14"/>
      </w:rPr>
      <w:t>Suède</w:t>
    </w:r>
    <w:proofErr w:type="spellEnd"/>
    <w:r w:rsidRPr="00E4787C">
      <w:rPr>
        <w:rFonts w:ascii="Symbol" w:hAnsi="Symbol" w:eastAsia="Symbol" w:cs="Symbol"/>
        <w:color w:val="004C8F"/>
        <w:sz w:val="14"/>
      </w:rPr>
      <w:t>ú</w:t>
    </w:r>
    <w:r w:rsidRPr="00C01DF1">
      <w:rPr>
        <w:rFonts w:ascii="Arial" w:hAnsi="Arial"/>
        <w:color w:val="004C8F"/>
        <w:sz w:val="14"/>
      </w:rPr>
      <w:t xml:space="preserve"> </w:t>
    </w:r>
    <w:r w:rsidRPr="007C4C62">
      <w:rPr>
        <w:rFonts w:ascii="Arial" w:hAnsi="Arial"/>
        <w:color w:val="004C8F"/>
        <w:sz w:val="14"/>
      </w:rPr>
      <w:t>Suisse</w:t>
    </w:r>
  </w:p>
  <w:p w:rsidRPr="00C01DF1" w:rsidR="00F67399" w:rsidP="005714FE" w:rsidRDefault="00F67399" w14:paraId="1D5C30A0" w14:textId="77777777">
    <w:pPr>
      <w:jc w:val="center"/>
      <w:rPr>
        <w:rFonts w:ascii="Arial" w:hAnsi="Arial" w:eastAsia="Calibri"/>
        <w:color w:val="004C8F"/>
        <w:sz w:val="14"/>
      </w:rPr>
    </w:pPr>
  </w:p>
  <w:p w:rsidRPr="00AD0C38" w:rsidR="00F67399" w:rsidRDefault="00F67399" w14:paraId="74C21B0D" w14:textId="7777777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6D0F232"/>
    <w:lvl w:ilvl="0">
      <w:numFmt w:val="decimal"/>
      <w:lvlText w:val="%1"/>
      <w:legacy w:legacy="1" w:legacySpace="0" w:legacyIndent="0"/>
      <w:lvlJc w:val="left"/>
      <w:rPr>
        <w:rFonts w:hint="default" w:ascii="Tms Rmn" w:hAnsi="Tms Rmn"/>
      </w:rPr>
    </w:lvl>
    <w:lvl w:ilvl="1">
      <w:numFmt w:val="decimal"/>
      <w:lvlText w:val="%2"/>
      <w:legacy w:legacy="1" w:legacySpace="0" w:legacyIndent="0"/>
      <w:lvlJc w:val="left"/>
      <w:rPr>
        <w:rFonts w:hint="default" w:ascii="Tms Rmn" w:hAnsi="Tms Rmn"/>
      </w:rPr>
    </w:lvl>
    <w:lvl w:ilvl="2">
      <w:numFmt w:val="decimal"/>
      <w:lvlText w:val="%3"/>
      <w:legacy w:legacy="1" w:legacySpace="0" w:legacyIndent="0"/>
      <w:lvlJc w:val="left"/>
      <w:rPr>
        <w:rFonts w:hint="default" w:ascii="Tms Rmn" w:hAnsi="Tms Rmn"/>
      </w:rPr>
    </w:lvl>
    <w:lvl w:ilvl="3">
      <w:numFmt w:val="decimal"/>
      <w:pStyle w:val="Heading4"/>
      <w:lvlText w:val="%4"/>
      <w:legacy w:legacy="1" w:legacySpace="0" w:legacyIndent="0"/>
      <w:lvlJc w:val="left"/>
      <w:rPr>
        <w:rFonts w:hint="default" w:ascii="Tms Rmn" w:hAnsi="Tms Rmn"/>
      </w:rPr>
    </w:lvl>
    <w:lvl w:ilvl="4">
      <w:numFmt w:val="decimal"/>
      <w:lvlText w:val="%5"/>
      <w:legacy w:legacy="1" w:legacySpace="0" w:legacyIndent="0"/>
      <w:lvlJc w:val="left"/>
      <w:rPr>
        <w:rFonts w:hint="default" w:ascii="Tms Rmn" w:hAnsi="Tms Rmn"/>
      </w:rPr>
    </w:lvl>
    <w:lvl w:ilvl="5">
      <w:numFmt w:val="decimal"/>
      <w:lvlText w:val="%6"/>
      <w:legacy w:legacy="1" w:legacySpace="0" w:legacyIndent="0"/>
      <w:lvlJc w:val="left"/>
      <w:rPr>
        <w:rFonts w:hint="default" w:ascii="Tms Rmn" w:hAnsi="Tms Rmn"/>
      </w:rPr>
    </w:lvl>
    <w:lvl w:ilvl="6">
      <w:numFmt w:val="decimal"/>
      <w:lvlText w:val="%7"/>
      <w:legacy w:legacy="1" w:legacySpace="0" w:legacyIndent="0"/>
      <w:lvlJc w:val="left"/>
      <w:rPr>
        <w:rFonts w:hint="default" w:ascii="Tms Rmn" w:hAnsi="Tms Rmn"/>
      </w:rPr>
    </w:lvl>
    <w:lvl w:ilvl="7">
      <w:numFmt w:val="decimal"/>
      <w:lvlText w:val="%8"/>
      <w:legacy w:legacy="1" w:legacySpace="0" w:legacyIndent="0"/>
      <w:lvlJc w:val="left"/>
      <w:rPr>
        <w:rFonts w:hint="default" w:ascii="Tms Rmn" w:hAnsi="Tms Rmn"/>
      </w:rPr>
    </w:lvl>
    <w:lvl w:ilvl="8">
      <w:numFmt w:val="decimal"/>
      <w:lvlText w:val="%9"/>
      <w:legacy w:legacy="1" w:legacySpace="0" w:legacyIndent="0"/>
      <w:lvlJc w:val="left"/>
      <w:rPr>
        <w:rFonts w:hint="default" w:ascii="Tms Rmn" w:hAnsi="Tms Rmn"/>
      </w:rPr>
    </w:lvl>
  </w:abstractNum>
  <w:abstractNum w:abstractNumId="1" w15:restartNumberingAfterBreak="0">
    <w:nsid w:val="0B5C759F"/>
    <w:multiLevelType w:val="hybridMultilevel"/>
    <w:tmpl w:val="AFE8C82E"/>
    <w:lvl w:ilvl="0" w:tplc="040C0001">
      <w:start w:val="1"/>
      <w:numFmt w:val="bullet"/>
      <w:lvlText w:val=""/>
      <w:lvlJc w:val="left"/>
      <w:pPr>
        <w:ind w:left="360" w:hanging="360"/>
      </w:pPr>
      <w:rPr>
        <w:rFonts w:hint="default" w:ascii="Symbol" w:hAnsi="Symbol"/>
      </w:rPr>
    </w:lvl>
    <w:lvl w:ilvl="1" w:tplc="FFFFFFFF">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 w15:restartNumberingAfterBreak="0">
    <w:nsid w:val="0D896E64"/>
    <w:multiLevelType w:val="multilevel"/>
    <w:tmpl w:val="87D0CE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763E55"/>
    <w:multiLevelType w:val="hybridMultilevel"/>
    <w:tmpl w:val="E95AA734"/>
    <w:lvl w:ilvl="0" w:tplc="B2608BF6">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13D0778"/>
    <w:multiLevelType w:val="hybridMultilevel"/>
    <w:tmpl w:val="82404B30"/>
    <w:lvl w:ilvl="0" w:tplc="04090013">
      <w:start w:val="1"/>
      <w:numFmt w:val="upperRoman"/>
      <w:lvlText w:val="%1."/>
      <w:lvlJc w:val="right"/>
      <w:pPr>
        <w:ind w:left="480" w:hanging="360"/>
      </w:pPr>
      <w:rPr>
        <w:rFonts w:hint="default"/>
        <w:w w:val="100"/>
        <w:sz w:val="28"/>
        <w:szCs w:val="28"/>
        <w:lang w:val="en-US" w:eastAsia="en-US" w:bidi="ar-SA"/>
      </w:rPr>
    </w:lvl>
    <w:lvl w:ilvl="1" w:tplc="FDDC8A72">
      <w:start w:val="1"/>
      <w:numFmt w:val="lowerLetter"/>
      <w:lvlText w:val="%2)"/>
      <w:lvlJc w:val="left"/>
      <w:pPr>
        <w:ind w:left="840" w:hanging="360"/>
      </w:pPr>
      <w:rPr>
        <w:rFonts w:hint="default" w:ascii="Calibri" w:hAnsi="Calibri" w:eastAsia="Calibri" w:cs="Calibri"/>
        <w:spacing w:val="-1"/>
        <w:w w:val="100"/>
        <w:sz w:val="24"/>
        <w:szCs w:val="24"/>
        <w:lang w:val="en-US" w:eastAsia="en-US" w:bidi="ar-SA"/>
      </w:rPr>
    </w:lvl>
    <w:lvl w:ilvl="2" w:tplc="69101EE2">
      <w:numFmt w:val="bullet"/>
      <w:lvlText w:val="•"/>
      <w:lvlJc w:val="left"/>
      <w:pPr>
        <w:ind w:left="1813" w:hanging="360"/>
      </w:pPr>
      <w:rPr>
        <w:rFonts w:hint="default"/>
        <w:lang w:val="en-US" w:eastAsia="en-US" w:bidi="ar-SA"/>
      </w:rPr>
    </w:lvl>
    <w:lvl w:ilvl="3" w:tplc="0430EE10">
      <w:numFmt w:val="bullet"/>
      <w:lvlText w:val="•"/>
      <w:lvlJc w:val="left"/>
      <w:pPr>
        <w:ind w:left="2786" w:hanging="360"/>
      </w:pPr>
      <w:rPr>
        <w:rFonts w:hint="default"/>
        <w:lang w:val="en-US" w:eastAsia="en-US" w:bidi="ar-SA"/>
      </w:rPr>
    </w:lvl>
    <w:lvl w:ilvl="4" w:tplc="8E806230">
      <w:numFmt w:val="bullet"/>
      <w:lvlText w:val="•"/>
      <w:lvlJc w:val="left"/>
      <w:pPr>
        <w:ind w:left="3760" w:hanging="360"/>
      </w:pPr>
      <w:rPr>
        <w:rFonts w:hint="default"/>
        <w:lang w:val="en-US" w:eastAsia="en-US" w:bidi="ar-SA"/>
      </w:rPr>
    </w:lvl>
    <w:lvl w:ilvl="5" w:tplc="48843CA2">
      <w:numFmt w:val="bullet"/>
      <w:lvlText w:val="•"/>
      <w:lvlJc w:val="left"/>
      <w:pPr>
        <w:ind w:left="4733" w:hanging="360"/>
      </w:pPr>
      <w:rPr>
        <w:rFonts w:hint="default"/>
        <w:lang w:val="en-US" w:eastAsia="en-US" w:bidi="ar-SA"/>
      </w:rPr>
    </w:lvl>
    <w:lvl w:ilvl="6" w:tplc="60ECBC7E">
      <w:numFmt w:val="bullet"/>
      <w:lvlText w:val="•"/>
      <w:lvlJc w:val="left"/>
      <w:pPr>
        <w:ind w:left="5706" w:hanging="360"/>
      </w:pPr>
      <w:rPr>
        <w:rFonts w:hint="default"/>
        <w:lang w:val="en-US" w:eastAsia="en-US" w:bidi="ar-SA"/>
      </w:rPr>
    </w:lvl>
    <w:lvl w:ilvl="7" w:tplc="C3BEF556">
      <w:numFmt w:val="bullet"/>
      <w:lvlText w:val="•"/>
      <w:lvlJc w:val="left"/>
      <w:pPr>
        <w:ind w:left="6680" w:hanging="360"/>
      </w:pPr>
      <w:rPr>
        <w:rFonts w:hint="default"/>
        <w:lang w:val="en-US" w:eastAsia="en-US" w:bidi="ar-SA"/>
      </w:rPr>
    </w:lvl>
    <w:lvl w:ilvl="8" w:tplc="A43C387C">
      <w:numFmt w:val="bullet"/>
      <w:lvlText w:val="•"/>
      <w:lvlJc w:val="left"/>
      <w:pPr>
        <w:ind w:left="7653" w:hanging="360"/>
      </w:pPr>
      <w:rPr>
        <w:rFonts w:hint="default"/>
        <w:lang w:val="en-US" w:eastAsia="en-US" w:bidi="ar-SA"/>
      </w:rPr>
    </w:lvl>
  </w:abstractNum>
  <w:abstractNum w:abstractNumId="5" w15:restartNumberingAfterBreak="0">
    <w:nsid w:val="122E2189"/>
    <w:multiLevelType w:val="hybridMultilevel"/>
    <w:tmpl w:val="27AC37A8"/>
    <w:lvl w:ilvl="0" w:tplc="5B8C9E8E">
      <w:numFmt w:val="bullet"/>
      <w:lvlText w:val="-"/>
      <w:lvlJc w:val="left"/>
      <w:pPr>
        <w:ind w:left="720" w:hanging="360"/>
      </w:pPr>
      <w:rPr>
        <w:rFonts w:hint="default" w:ascii="Calibri" w:hAnsi="Calibri" w:eastAsia="Batang" w:cs="Times New Roman"/>
        <w:w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AF90B5D"/>
    <w:multiLevelType w:val="hybridMultilevel"/>
    <w:tmpl w:val="3D0ED5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DEB6780"/>
    <w:multiLevelType w:val="multilevel"/>
    <w:tmpl w:val="C7A831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hint="default" w:ascii="Symbol" w:hAnsi="Symbol"/>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FA53AD0"/>
    <w:multiLevelType w:val="hybridMultilevel"/>
    <w:tmpl w:val="10945FA4"/>
    <w:lvl w:ilvl="0" w:tplc="04090001">
      <w:start w:val="1"/>
      <w:numFmt w:val="bullet"/>
      <w:lvlText w:val=""/>
      <w:lvlJc w:val="left"/>
      <w:pPr>
        <w:ind w:left="540" w:hanging="360"/>
      </w:pPr>
      <w:rPr>
        <w:rFonts w:hint="default" w:ascii="Symbol" w:hAnsi="Symbol"/>
      </w:rPr>
    </w:lvl>
    <w:lvl w:ilvl="1" w:tplc="04090003" w:tentative="1">
      <w:start w:val="1"/>
      <w:numFmt w:val="bullet"/>
      <w:lvlText w:val="o"/>
      <w:lvlJc w:val="left"/>
      <w:pPr>
        <w:ind w:left="1260" w:hanging="360"/>
      </w:pPr>
      <w:rPr>
        <w:rFonts w:hint="default" w:ascii="Courier New" w:hAnsi="Courier New" w:cs="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cs="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cs="Courier New"/>
      </w:rPr>
    </w:lvl>
    <w:lvl w:ilvl="8" w:tplc="04090005" w:tentative="1">
      <w:start w:val="1"/>
      <w:numFmt w:val="bullet"/>
      <w:lvlText w:val=""/>
      <w:lvlJc w:val="left"/>
      <w:pPr>
        <w:ind w:left="6300" w:hanging="360"/>
      </w:pPr>
      <w:rPr>
        <w:rFonts w:hint="default" w:ascii="Wingdings" w:hAnsi="Wingdings"/>
      </w:rPr>
    </w:lvl>
  </w:abstractNum>
  <w:abstractNum w:abstractNumId="9" w15:restartNumberingAfterBreak="0">
    <w:nsid w:val="227C224B"/>
    <w:multiLevelType w:val="hybridMultilevel"/>
    <w:tmpl w:val="7D9A24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03B737B"/>
    <w:multiLevelType w:val="hybridMultilevel"/>
    <w:tmpl w:val="DF5A3D6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35136A87"/>
    <w:multiLevelType w:val="hybridMultilevel"/>
    <w:tmpl w:val="7326DA9E"/>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363370D8"/>
    <w:multiLevelType w:val="multilevel"/>
    <w:tmpl w:val="8A601A5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38F9"/>
    <w:multiLevelType w:val="hybridMultilevel"/>
    <w:tmpl w:val="EB106ED2"/>
    <w:lvl w:ilvl="0" w:tplc="EA66EE38">
      <w:start w:val="1"/>
      <w:numFmt w:val="bullet"/>
      <w:pStyle w:val="ListBullet2"/>
      <w:lvlText w:val=""/>
      <w:lvlJc w:val="left"/>
      <w:pPr>
        <w:ind w:left="1174" w:hanging="360"/>
      </w:pPr>
      <w:rPr>
        <w:rFonts w:hint="default" w:ascii="Symbol" w:hAnsi="Symbol"/>
      </w:rPr>
    </w:lvl>
    <w:lvl w:ilvl="1" w:tplc="040C0003" w:tentative="1">
      <w:start w:val="1"/>
      <w:numFmt w:val="bullet"/>
      <w:lvlText w:val="o"/>
      <w:lvlJc w:val="left"/>
      <w:pPr>
        <w:ind w:left="1894" w:hanging="360"/>
      </w:pPr>
      <w:rPr>
        <w:rFonts w:hint="default" w:ascii="Courier New" w:hAnsi="Courier New" w:cs="Courier New"/>
      </w:rPr>
    </w:lvl>
    <w:lvl w:ilvl="2" w:tplc="040C0005" w:tentative="1">
      <w:start w:val="1"/>
      <w:numFmt w:val="bullet"/>
      <w:lvlText w:val=""/>
      <w:lvlJc w:val="left"/>
      <w:pPr>
        <w:ind w:left="2614" w:hanging="360"/>
      </w:pPr>
      <w:rPr>
        <w:rFonts w:hint="default" w:ascii="Wingdings" w:hAnsi="Wingdings"/>
      </w:rPr>
    </w:lvl>
    <w:lvl w:ilvl="3" w:tplc="040C0001" w:tentative="1">
      <w:start w:val="1"/>
      <w:numFmt w:val="bullet"/>
      <w:lvlText w:val=""/>
      <w:lvlJc w:val="left"/>
      <w:pPr>
        <w:ind w:left="3334" w:hanging="360"/>
      </w:pPr>
      <w:rPr>
        <w:rFonts w:hint="default" w:ascii="Symbol" w:hAnsi="Symbol"/>
      </w:rPr>
    </w:lvl>
    <w:lvl w:ilvl="4" w:tplc="040C0003" w:tentative="1">
      <w:start w:val="1"/>
      <w:numFmt w:val="bullet"/>
      <w:lvlText w:val="o"/>
      <w:lvlJc w:val="left"/>
      <w:pPr>
        <w:ind w:left="4054" w:hanging="360"/>
      </w:pPr>
      <w:rPr>
        <w:rFonts w:hint="default" w:ascii="Courier New" w:hAnsi="Courier New" w:cs="Courier New"/>
      </w:rPr>
    </w:lvl>
    <w:lvl w:ilvl="5" w:tplc="040C0005" w:tentative="1">
      <w:start w:val="1"/>
      <w:numFmt w:val="bullet"/>
      <w:lvlText w:val=""/>
      <w:lvlJc w:val="left"/>
      <w:pPr>
        <w:ind w:left="4774" w:hanging="360"/>
      </w:pPr>
      <w:rPr>
        <w:rFonts w:hint="default" w:ascii="Wingdings" w:hAnsi="Wingdings"/>
      </w:rPr>
    </w:lvl>
    <w:lvl w:ilvl="6" w:tplc="040C0001" w:tentative="1">
      <w:start w:val="1"/>
      <w:numFmt w:val="bullet"/>
      <w:lvlText w:val=""/>
      <w:lvlJc w:val="left"/>
      <w:pPr>
        <w:ind w:left="5494" w:hanging="360"/>
      </w:pPr>
      <w:rPr>
        <w:rFonts w:hint="default" w:ascii="Symbol" w:hAnsi="Symbol"/>
      </w:rPr>
    </w:lvl>
    <w:lvl w:ilvl="7" w:tplc="040C0003" w:tentative="1">
      <w:start w:val="1"/>
      <w:numFmt w:val="bullet"/>
      <w:lvlText w:val="o"/>
      <w:lvlJc w:val="left"/>
      <w:pPr>
        <w:ind w:left="6214" w:hanging="360"/>
      </w:pPr>
      <w:rPr>
        <w:rFonts w:hint="default" w:ascii="Courier New" w:hAnsi="Courier New" w:cs="Courier New"/>
      </w:rPr>
    </w:lvl>
    <w:lvl w:ilvl="8" w:tplc="040C0005" w:tentative="1">
      <w:start w:val="1"/>
      <w:numFmt w:val="bullet"/>
      <w:lvlText w:val=""/>
      <w:lvlJc w:val="left"/>
      <w:pPr>
        <w:ind w:left="6934" w:hanging="360"/>
      </w:pPr>
      <w:rPr>
        <w:rFonts w:hint="default" w:ascii="Wingdings" w:hAnsi="Wingdings"/>
      </w:rPr>
    </w:lvl>
  </w:abstractNum>
  <w:abstractNum w:abstractNumId="14" w15:restartNumberingAfterBreak="0">
    <w:nsid w:val="38E615D6"/>
    <w:multiLevelType w:val="hybridMultilevel"/>
    <w:tmpl w:val="FE9E9312"/>
    <w:lvl w:ilvl="0" w:tplc="455AD9DA">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3D5742D"/>
    <w:multiLevelType w:val="hybridMultilevel"/>
    <w:tmpl w:val="4A7C01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618470F"/>
    <w:multiLevelType w:val="hybridMultilevel"/>
    <w:tmpl w:val="75D02982"/>
    <w:lvl w:ilvl="0" w:tplc="AE7A0A46">
      <w:numFmt w:val="bullet"/>
      <w:lvlText w:val=""/>
      <w:lvlJc w:val="left"/>
      <w:pPr>
        <w:ind w:left="841" w:hanging="360"/>
      </w:pPr>
      <w:rPr>
        <w:rFonts w:hint="default" w:ascii="Symbol" w:hAnsi="Symbol" w:eastAsia="Symbol" w:cs="Symbol"/>
        <w:w w:val="100"/>
        <w:sz w:val="22"/>
        <w:szCs w:val="22"/>
        <w:lang w:val="en-US" w:eastAsia="en-US" w:bidi="ar-SA"/>
      </w:rPr>
    </w:lvl>
    <w:lvl w:ilvl="1" w:tplc="5F825E96">
      <w:numFmt w:val="bullet"/>
      <w:lvlText w:val="-"/>
      <w:lvlJc w:val="left"/>
      <w:pPr>
        <w:ind w:left="959" w:hanging="118"/>
      </w:pPr>
      <w:rPr>
        <w:rFonts w:hint="default" w:ascii="Calibri" w:hAnsi="Calibri" w:eastAsia="Calibri" w:cs="Calibri"/>
        <w:w w:val="100"/>
        <w:sz w:val="22"/>
        <w:szCs w:val="22"/>
        <w:lang w:val="en-US" w:eastAsia="en-US" w:bidi="ar-SA"/>
      </w:rPr>
    </w:lvl>
    <w:lvl w:ilvl="2" w:tplc="1536FBCC">
      <w:numFmt w:val="bullet"/>
      <w:lvlText w:val="•"/>
      <w:lvlJc w:val="left"/>
      <w:pPr>
        <w:ind w:left="1961" w:hanging="118"/>
      </w:pPr>
      <w:rPr>
        <w:rFonts w:hint="default"/>
        <w:lang w:val="en-US" w:eastAsia="en-US" w:bidi="ar-SA"/>
      </w:rPr>
    </w:lvl>
    <w:lvl w:ilvl="3" w:tplc="67AE1F12">
      <w:numFmt w:val="bullet"/>
      <w:lvlText w:val="•"/>
      <w:lvlJc w:val="left"/>
      <w:pPr>
        <w:ind w:left="2961" w:hanging="118"/>
      </w:pPr>
      <w:rPr>
        <w:rFonts w:hint="default"/>
        <w:lang w:val="en-US" w:eastAsia="en-US" w:bidi="ar-SA"/>
      </w:rPr>
    </w:lvl>
    <w:lvl w:ilvl="4" w:tplc="54862C28">
      <w:numFmt w:val="bullet"/>
      <w:lvlText w:val="•"/>
      <w:lvlJc w:val="left"/>
      <w:pPr>
        <w:ind w:left="3961" w:hanging="118"/>
      </w:pPr>
      <w:rPr>
        <w:rFonts w:hint="default"/>
        <w:lang w:val="en-US" w:eastAsia="en-US" w:bidi="ar-SA"/>
      </w:rPr>
    </w:lvl>
    <w:lvl w:ilvl="5" w:tplc="441A2250">
      <w:numFmt w:val="bullet"/>
      <w:lvlText w:val="•"/>
      <w:lvlJc w:val="left"/>
      <w:pPr>
        <w:ind w:left="4961" w:hanging="118"/>
      </w:pPr>
      <w:rPr>
        <w:rFonts w:hint="default"/>
        <w:lang w:val="en-US" w:eastAsia="en-US" w:bidi="ar-SA"/>
      </w:rPr>
    </w:lvl>
    <w:lvl w:ilvl="6" w:tplc="9C2CB9D2">
      <w:numFmt w:val="bullet"/>
      <w:lvlText w:val="•"/>
      <w:lvlJc w:val="left"/>
      <w:pPr>
        <w:ind w:left="5961" w:hanging="118"/>
      </w:pPr>
      <w:rPr>
        <w:rFonts w:hint="default"/>
        <w:lang w:val="en-US" w:eastAsia="en-US" w:bidi="ar-SA"/>
      </w:rPr>
    </w:lvl>
    <w:lvl w:ilvl="7" w:tplc="29BED620">
      <w:numFmt w:val="bullet"/>
      <w:lvlText w:val="•"/>
      <w:lvlJc w:val="left"/>
      <w:pPr>
        <w:ind w:left="6961" w:hanging="118"/>
      </w:pPr>
      <w:rPr>
        <w:rFonts w:hint="default"/>
        <w:lang w:val="en-US" w:eastAsia="en-US" w:bidi="ar-SA"/>
      </w:rPr>
    </w:lvl>
    <w:lvl w:ilvl="8" w:tplc="3F7A9D4E">
      <w:numFmt w:val="bullet"/>
      <w:lvlText w:val="•"/>
      <w:lvlJc w:val="left"/>
      <w:pPr>
        <w:ind w:left="7961" w:hanging="118"/>
      </w:pPr>
      <w:rPr>
        <w:rFonts w:hint="default"/>
        <w:lang w:val="en-US" w:eastAsia="en-US" w:bidi="ar-SA"/>
      </w:rPr>
    </w:lvl>
  </w:abstractNum>
  <w:abstractNum w:abstractNumId="17" w15:restartNumberingAfterBreak="0">
    <w:nsid w:val="46EC04DB"/>
    <w:multiLevelType w:val="hybridMultilevel"/>
    <w:tmpl w:val="DD1AE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F256C0"/>
    <w:multiLevelType w:val="hybridMultilevel"/>
    <w:tmpl w:val="555AF0AE"/>
    <w:lvl w:ilvl="0" w:tplc="040C0001">
      <w:start w:val="1"/>
      <w:numFmt w:val="bullet"/>
      <w:lvlText w:val=""/>
      <w:lvlJc w:val="left"/>
      <w:pPr>
        <w:ind w:left="720" w:hanging="360"/>
      </w:pPr>
      <w:rPr>
        <w:rFonts w:hint="default" w:ascii="Symbol" w:hAnsi="Symbol"/>
      </w:rPr>
    </w:lvl>
    <w:lvl w:ilvl="1" w:tplc="04090017">
      <w:start w:val="1"/>
      <w:numFmt w:val="lowerLetter"/>
      <w:lvlText w:val="%2)"/>
      <w:lvlJc w:val="left"/>
      <w:pPr>
        <w:ind w:left="1350" w:hanging="360"/>
      </w:pPr>
      <w:rPr>
        <w:rFonts w:hint="default"/>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9" w15:restartNumberingAfterBreak="0">
    <w:nsid w:val="5635004A"/>
    <w:multiLevelType w:val="hybridMultilevel"/>
    <w:tmpl w:val="D3E6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296130"/>
    <w:multiLevelType w:val="multilevel"/>
    <w:tmpl w:val="8A601A5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C81E46"/>
    <w:multiLevelType w:val="hybridMultilevel"/>
    <w:tmpl w:val="4CA2656C"/>
    <w:lvl w:ilvl="0" w:tplc="38684168">
      <w:start w:val="1"/>
      <w:numFmt w:val="bullet"/>
      <w:pStyle w:val="BulletedLis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22" w15:restartNumberingAfterBreak="0">
    <w:nsid w:val="5BD54A45"/>
    <w:multiLevelType w:val="hybridMultilevel"/>
    <w:tmpl w:val="79A64E4C"/>
    <w:lvl w:ilvl="0" w:tplc="5B8C9E8E">
      <w:numFmt w:val="bullet"/>
      <w:lvlText w:val="-"/>
      <w:lvlJc w:val="left"/>
      <w:pPr>
        <w:ind w:left="360" w:hanging="360"/>
      </w:pPr>
      <w:rPr>
        <w:rFonts w:hint="default" w:ascii="Calibri" w:hAnsi="Calibri" w:eastAsia="Batang" w:cs="Times New Roman"/>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23" w15:restartNumberingAfterBreak="0">
    <w:nsid w:val="5EC16530"/>
    <w:multiLevelType w:val="hybridMultilevel"/>
    <w:tmpl w:val="87CE92D8"/>
    <w:lvl w:ilvl="0" w:tplc="04090001">
      <w:start w:val="1"/>
      <w:numFmt w:val="bullet"/>
      <w:lvlText w:val=""/>
      <w:lvlJc w:val="left"/>
      <w:pPr>
        <w:ind w:left="720" w:hanging="360"/>
      </w:pPr>
      <w:rPr>
        <w:rFonts w:hint="default" w:ascii="Symbol" w:hAnsi="Symbol"/>
      </w:rPr>
    </w:lvl>
    <w:lvl w:ilvl="1" w:tplc="5F28F038">
      <w:numFmt w:val="bullet"/>
      <w:lvlText w:val="•"/>
      <w:lvlJc w:val="left"/>
      <w:pPr>
        <w:ind w:left="1800" w:hanging="720"/>
      </w:pPr>
      <w:rPr>
        <w:rFonts w:hint="default" w:ascii="Calibri" w:hAnsi="Calibri" w:eastAsia="Calibri" w:cs="Calibr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4E568DD"/>
    <w:multiLevelType w:val="hybridMultilevel"/>
    <w:tmpl w:val="4E404C9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64F840A9"/>
    <w:multiLevelType w:val="hybridMultilevel"/>
    <w:tmpl w:val="CCE88D3C"/>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68DE6C65"/>
    <w:multiLevelType w:val="hybridMultilevel"/>
    <w:tmpl w:val="D9A04F9A"/>
    <w:lvl w:ilvl="0" w:tplc="FDDC8A72">
      <w:start w:val="1"/>
      <w:numFmt w:val="lowerLetter"/>
      <w:lvlText w:val="%1)"/>
      <w:lvlJc w:val="left"/>
      <w:pPr>
        <w:ind w:left="840" w:hanging="360"/>
      </w:pPr>
      <w:rPr>
        <w:rFonts w:hint="default" w:ascii="Calibri" w:hAnsi="Calibri" w:eastAsia="Calibri" w:cs="Calibri"/>
        <w:spacing w:val="-1"/>
        <w:w w:val="100"/>
        <w:sz w:val="24"/>
        <w:szCs w:val="24"/>
        <w:lang w:val="en-US" w:eastAsia="en-US" w:bidi="ar-SA"/>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6E7C5B53"/>
    <w:multiLevelType w:val="hybridMultilevel"/>
    <w:tmpl w:val="3802F4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0B5E1E"/>
    <w:multiLevelType w:val="hybridMultilevel"/>
    <w:tmpl w:val="E0DAA2A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30A12C1"/>
    <w:multiLevelType w:val="hybridMultilevel"/>
    <w:tmpl w:val="3CD2D59E"/>
    <w:lvl w:ilvl="0" w:tplc="C7B85448">
      <w:numFmt w:val="bullet"/>
      <w:lvlText w:val=""/>
      <w:lvlJc w:val="left"/>
      <w:pPr>
        <w:ind w:left="1200" w:hanging="360"/>
      </w:pPr>
      <w:rPr>
        <w:rFonts w:hint="default" w:ascii="Symbol" w:hAnsi="Symbol" w:eastAsia="Symbol" w:cs="Symbol"/>
        <w:w w:val="100"/>
        <w:sz w:val="22"/>
        <w:szCs w:val="22"/>
        <w:lang w:val="en-US" w:eastAsia="en-US" w:bidi="ar-SA"/>
      </w:rPr>
    </w:lvl>
    <w:lvl w:ilvl="1" w:tplc="D8862DDC">
      <w:numFmt w:val="bullet"/>
      <w:lvlText w:val="•"/>
      <w:lvlJc w:val="left"/>
      <w:pPr>
        <w:ind w:left="2006" w:hanging="360"/>
      </w:pPr>
      <w:rPr>
        <w:rFonts w:hint="default"/>
        <w:lang w:val="en-US" w:eastAsia="en-US" w:bidi="ar-SA"/>
      </w:rPr>
    </w:lvl>
    <w:lvl w:ilvl="2" w:tplc="ACE2F198">
      <w:numFmt w:val="bullet"/>
      <w:lvlText w:val="•"/>
      <w:lvlJc w:val="left"/>
      <w:pPr>
        <w:ind w:left="2813" w:hanging="360"/>
      </w:pPr>
      <w:rPr>
        <w:rFonts w:hint="default"/>
        <w:lang w:val="en-US" w:eastAsia="en-US" w:bidi="ar-SA"/>
      </w:rPr>
    </w:lvl>
    <w:lvl w:ilvl="3" w:tplc="1078252C">
      <w:numFmt w:val="bullet"/>
      <w:lvlText w:val="•"/>
      <w:lvlJc w:val="left"/>
      <w:pPr>
        <w:ind w:left="3619" w:hanging="360"/>
      </w:pPr>
      <w:rPr>
        <w:rFonts w:hint="default"/>
        <w:lang w:val="en-US" w:eastAsia="en-US" w:bidi="ar-SA"/>
      </w:rPr>
    </w:lvl>
    <w:lvl w:ilvl="4" w:tplc="8BC20C1C">
      <w:numFmt w:val="bullet"/>
      <w:lvlText w:val="•"/>
      <w:lvlJc w:val="left"/>
      <w:pPr>
        <w:ind w:left="4426" w:hanging="360"/>
      </w:pPr>
      <w:rPr>
        <w:rFonts w:hint="default"/>
        <w:lang w:val="en-US" w:eastAsia="en-US" w:bidi="ar-SA"/>
      </w:rPr>
    </w:lvl>
    <w:lvl w:ilvl="5" w:tplc="ECC87296">
      <w:numFmt w:val="bullet"/>
      <w:lvlText w:val="•"/>
      <w:lvlJc w:val="left"/>
      <w:pPr>
        <w:ind w:left="5233" w:hanging="360"/>
      </w:pPr>
      <w:rPr>
        <w:rFonts w:hint="default"/>
        <w:lang w:val="en-US" w:eastAsia="en-US" w:bidi="ar-SA"/>
      </w:rPr>
    </w:lvl>
    <w:lvl w:ilvl="6" w:tplc="85BACA48">
      <w:numFmt w:val="bullet"/>
      <w:lvlText w:val="•"/>
      <w:lvlJc w:val="left"/>
      <w:pPr>
        <w:ind w:left="6039" w:hanging="360"/>
      </w:pPr>
      <w:rPr>
        <w:rFonts w:hint="default"/>
        <w:lang w:val="en-US" w:eastAsia="en-US" w:bidi="ar-SA"/>
      </w:rPr>
    </w:lvl>
    <w:lvl w:ilvl="7" w:tplc="D908812E">
      <w:numFmt w:val="bullet"/>
      <w:lvlText w:val="•"/>
      <w:lvlJc w:val="left"/>
      <w:pPr>
        <w:ind w:left="6846" w:hanging="360"/>
      </w:pPr>
      <w:rPr>
        <w:rFonts w:hint="default"/>
        <w:lang w:val="en-US" w:eastAsia="en-US" w:bidi="ar-SA"/>
      </w:rPr>
    </w:lvl>
    <w:lvl w:ilvl="8" w:tplc="5B286200">
      <w:numFmt w:val="bullet"/>
      <w:lvlText w:val="•"/>
      <w:lvlJc w:val="left"/>
      <w:pPr>
        <w:ind w:left="7653" w:hanging="360"/>
      </w:pPr>
      <w:rPr>
        <w:rFonts w:hint="default"/>
        <w:lang w:val="en-US" w:eastAsia="en-US" w:bidi="ar-SA"/>
      </w:rPr>
    </w:lvl>
  </w:abstractNum>
  <w:abstractNum w:abstractNumId="30" w15:restartNumberingAfterBreak="0">
    <w:nsid w:val="7607330D"/>
    <w:multiLevelType w:val="multilevel"/>
    <w:tmpl w:val="906E62A0"/>
    <w:lvl w:ilvl="0">
      <w:start w:val="1"/>
      <w:numFmt w:val="decimal"/>
      <w:lvlText w:val="%1."/>
      <w:lvlJc w:val="left"/>
      <w:pPr>
        <w:ind w:left="360" w:hanging="360"/>
      </w:pPr>
      <w:rPr>
        <w:rFonts w:hint="default"/>
        <w:color w:val="0070C0"/>
        <w:sz w:val="28"/>
        <w:szCs w:val="32"/>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787C0388"/>
    <w:multiLevelType w:val="multilevel"/>
    <w:tmpl w:val="2B34F62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BC75DF1"/>
    <w:multiLevelType w:val="multilevel"/>
    <w:tmpl w:val="28CA276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7F553B0C"/>
    <w:multiLevelType w:val="hybridMultilevel"/>
    <w:tmpl w:val="83E08FF0"/>
    <w:lvl w:ilvl="0" w:tplc="74C8B74E">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5730386">
    <w:abstractNumId w:val="0"/>
  </w:num>
  <w:num w:numId="2" w16cid:durableId="485974658">
    <w:abstractNumId w:val="32"/>
  </w:num>
  <w:num w:numId="3" w16cid:durableId="1397047116">
    <w:abstractNumId w:val="13"/>
  </w:num>
  <w:num w:numId="4" w16cid:durableId="842623248">
    <w:abstractNumId w:val="21"/>
  </w:num>
  <w:num w:numId="5" w16cid:durableId="110320548">
    <w:abstractNumId w:val="5"/>
  </w:num>
  <w:num w:numId="6" w16cid:durableId="342823350">
    <w:abstractNumId w:val="22"/>
  </w:num>
  <w:num w:numId="7" w16cid:durableId="901718934">
    <w:abstractNumId w:val="18"/>
  </w:num>
  <w:num w:numId="8" w16cid:durableId="733701165">
    <w:abstractNumId w:val="27"/>
  </w:num>
  <w:num w:numId="9" w16cid:durableId="218171610">
    <w:abstractNumId w:val="33"/>
  </w:num>
  <w:num w:numId="10" w16cid:durableId="928849710">
    <w:abstractNumId w:val="28"/>
  </w:num>
  <w:num w:numId="11" w16cid:durableId="756368274">
    <w:abstractNumId w:val="19"/>
  </w:num>
  <w:num w:numId="12" w16cid:durableId="695277762">
    <w:abstractNumId w:val="7"/>
  </w:num>
  <w:num w:numId="13" w16cid:durableId="2003193866">
    <w:abstractNumId w:val="14"/>
  </w:num>
  <w:num w:numId="14" w16cid:durableId="160505378">
    <w:abstractNumId w:val="31"/>
  </w:num>
  <w:num w:numId="15" w16cid:durableId="729577061">
    <w:abstractNumId w:val="15"/>
  </w:num>
  <w:num w:numId="16" w16cid:durableId="1045835092">
    <w:abstractNumId w:val="10"/>
  </w:num>
  <w:num w:numId="17" w16cid:durableId="1609043354">
    <w:abstractNumId w:val="24"/>
  </w:num>
  <w:num w:numId="18" w16cid:durableId="333536530">
    <w:abstractNumId w:val="3"/>
  </w:num>
  <w:num w:numId="19" w16cid:durableId="1110204741">
    <w:abstractNumId w:val="20"/>
  </w:num>
  <w:num w:numId="20" w16cid:durableId="51194887">
    <w:abstractNumId w:val="6"/>
  </w:num>
  <w:num w:numId="21" w16cid:durableId="1939631551">
    <w:abstractNumId w:val="17"/>
  </w:num>
  <w:num w:numId="22" w16cid:durableId="88821114">
    <w:abstractNumId w:val="12"/>
  </w:num>
  <w:num w:numId="23" w16cid:durableId="830633346">
    <w:abstractNumId w:val="32"/>
  </w:num>
  <w:num w:numId="24" w16cid:durableId="1773041157">
    <w:abstractNumId w:val="30"/>
  </w:num>
  <w:num w:numId="25" w16cid:durableId="1503085296">
    <w:abstractNumId w:val="23"/>
  </w:num>
  <w:num w:numId="26" w16cid:durableId="754324837">
    <w:abstractNumId w:val="8"/>
  </w:num>
  <w:num w:numId="27" w16cid:durableId="465512114">
    <w:abstractNumId w:val="9"/>
  </w:num>
  <w:num w:numId="28" w16cid:durableId="773525660">
    <w:abstractNumId w:val="16"/>
  </w:num>
  <w:num w:numId="29" w16cid:durableId="1369181066">
    <w:abstractNumId w:val="4"/>
  </w:num>
  <w:num w:numId="30" w16cid:durableId="1024940349">
    <w:abstractNumId w:val="25"/>
  </w:num>
  <w:num w:numId="31" w16cid:durableId="171840781">
    <w:abstractNumId w:val="29"/>
  </w:num>
  <w:num w:numId="32" w16cid:durableId="1181971857">
    <w:abstractNumId w:val="26"/>
  </w:num>
  <w:num w:numId="33" w16cid:durableId="370302101">
    <w:abstractNumId w:val="2"/>
  </w:num>
  <w:num w:numId="34" w16cid:durableId="427309245">
    <w:abstractNumId w:val="32"/>
  </w:num>
  <w:num w:numId="35" w16cid:durableId="353459387">
    <w:abstractNumId w:val="32"/>
  </w:num>
  <w:num w:numId="36" w16cid:durableId="431631445">
    <w:abstractNumId w:val="32"/>
  </w:num>
  <w:num w:numId="37" w16cid:durableId="720982234">
    <w:abstractNumId w:val="11"/>
  </w:num>
  <w:num w:numId="38" w16cid:durableId="294799838">
    <w:abstractNumId w:val="1"/>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CB6"/>
    <w:rsid w:val="0000083B"/>
    <w:rsid w:val="000070A6"/>
    <w:rsid w:val="00010195"/>
    <w:rsid w:val="00012D7B"/>
    <w:rsid w:val="00013436"/>
    <w:rsid w:val="00024E2C"/>
    <w:rsid w:val="00031F38"/>
    <w:rsid w:val="000339F0"/>
    <w:rsid w:val="00033A17"/>
    <w:rsid w:val="00034FDB"/>
    <w:rsid w:val="000370E7"/>
    <w:rsid w:val="00037134"/>
    <w:rsid w:val="0003774F"/>
    <w:rsid w:val="0004330B"/>
    <w:rsid w:val="00046213"/>
    <w:rsid w:val="00050CD5"/>
    <w:rsid w:val="00051B58"/>
    <w:rsid w:val="000549E8"/>
    <w:rsid w:val="00056972"/>
    <w:rsid w:val="00061445"/>
    <w:rsid w:val="00065606"/>
    <w:rsid w:val="00071760"/>
    <w:rsid w:val="00073171"/>
    <w:rsid w:val="00087E97"/>
    <w:rsid w:val="0009420F"/>
    <w:rsid w:val="00095837"/>
    <w:rsid w:val="00096B98"/>
    <w:rsid w:val="00097001"/>
    <w:rsid w:val="000A5B81"/>
    <w:rsid w:val="000C088E"/>
    <w:rsid w:val="000C4452"/>
    <w:rsid w:val="000C7C16"/>
    <w:rsid w:val="000E00CE"/>
    <w:rsid w:val="000E0359"/>
    <w:rsid w:val="000F2C0B"/>
    <w:rsid w:val="000F4670"/>
    <w:rsid w:val="000F546E"/>
    <w:rsid w:val="0010374A"/>
    <w:rsid w:val="00103938"/>
    <w:rsid w:val="001051E9"/>
    <w:rsid w:val="00105CC9"/>
    <w:rsid w:val="001109FE"/>
    <w:rsid w:val="00113573"/>
    <w:rsid w:val="00114AD3"/>
    <w:rsid w:val="0011514A"/>
    <w:rsid w:val="001159B2"/>
    <w:rsid w:val="00115CC9"/>
    <w:rsid w:val="0012010F"/>
    <w:rsid w:val="001209BA"/>
    <w:rsid w:val="00120A5C"/>
    <w:rsid w:val="00120C1B"/>
    <w:rsid w:val="0012416F"/>
    <w:rsid w:val="001246AC"/>
    <w:rsid w:val="00125DE9"/>
    <w:rsid w:val="00126C0E"/>
    <w:rsid w:val="00127C86"/>
    <w:rsid w:val="00132E2B"/>
    <w:rsid w:val="00140FD3"/>
    <w:rsid w:val="001455D4"/>
    <w:rsid w:val="001469FC"/>
    <w:rsid w:val="00146C26"/>
    <w:rsid w:val="0015337C"/>
    <w:rsid w:val="00154294"/>
    <w:rsid w:val="00164207"/>
    <w:rsid w:val="00164B86"/>
    <w:rsid w:val="00170512"/>
    <w:rsid w:val="00170F00"/>
    <w:rsid w:val="0017300F"/>
    <w:rsid w:val="001777C0"/>
    <w:rsid w:val="00183A1B"/>
    <w:rsid w:val="0018446E"/>
    <w:rsid w:val="00193410"/>
    <w:rsid w:val="001A4833"/>
    <w:rsid w:val="001A7248"/>
    <w:rsid w:val="001A777D"/>
    <w:rsid w:val="001B11B4"/>
    <w:rsid w:val="001C5E81"/>
    <w:rsid w:val="001D3EED"/>
    <w:rsid w:val="001E2A94"/>
    <w:rsid w:val="001E4B4E"/>
    <w:rsid w:val="001F35DA"/>
    <w:rsid w:val="001F3700"/>
    <w:rsid w:val="001F5D1C"/>
    <w:rsid w:val="001F6DE0"/>
    <w:rsid w:val="002007E7"/>
    <w:rsid w:val="00200FCF"/>
    <w:rsid w:val="0020252F"/>
    <w:rsid w:val="00204D7D"/>
    <w:rsid w:val="002051A2"/>
    <w:rsid w:val="0020556C"/>
    <w:rsid w:val="00212FD3"/>
    <w:rsid w:val="002135E2"/>
    <w:rsid w:val="00215CF1"/>
    <w:rsid w:val="00220073"/>
    <w:rsid w:val="00221507"/>
    <w:rsid w:val="00222566"/>
    <w:rsid w:val="00225A0A"/>
    <w:rsid w:val="00225A9E"/>
    <w:rsid w:val="00240FE3"/>
    <w:rsid w:val="00241332"/>
    <w:rsid w:val="002433AA"/>
    <w:rsid w:val="00244B92"/>
    <w:rsid w:val="00261613"/>
    <w:rsid w:val="002641EE"/>
    <w:rsid w:val="00265EEE"/>
    <w:rsid w:val="00275D07"/>
    <w:rsid w:val="00283752"/>
    <w:rsid w:val="00287C1A"/>
    <w:rsid w:val="00291C3B"/>
    <w:rsid w:val="002925C6"/>
    <w:rsid w:val="0029620D"/>
    <w:rsid w:val="00296471"/>
    <w:rsid w:val="002A0F4D"/>
    <w:rsid w:val="002A2A08"/>
    <w:rsid w:val="002A419E"/>
    <w:rsid w:val="002C2300"/>
    <w:rsid w:val="002C2525"/>
    <w:rsid w:val="002C75B3"/>
    <w:rsid w:val="002D48F6"/>
    <w:rsid w:val="002E04AA"/>
    <w:rsid w:val="002E1E62"/>
    <w:rsid w:val="002E32E0"/>
    <w:rsid w:val="002F00E8"/>
    <w:rsid w:val="002F4A6A"/>
    <w:rsid w:val="002F557D"/>
    <w:rsid w:val="002F6A1D"/>
    <w:rsid w:val="00301B6D"/>
    <w:rsid w:val="003033FA"/>
    <w:rsid w:val="00303789"/>
    <w:rsid w:val="00303851"/>
    <w:rsid w:val="003047AE"/>
    <w:rsid w:val="003070A1"/>
    <w:rsid w:val="00316395"/>
    <w:rsid w:val="00321A27"/>
    <w:rsid w:val="00322BC1"/>
    <w:rsid w:val="0032439D"/>
    <w:rsid w:val="00336C6D"/>
    <w:rsid w:val="00341DED"/>
    <w:rsid w:val="003442F5"/>
    <w:rsid w:val="0034485F"/>
    <w:rsid w:val="00351401"/>
    <w:rsid w:val="00360FB0"/>
    <w:rsid w:val="00361365"/>
    <w:rsid w:val="00365BAB"/>
    <w:rsid w:val="003753D8"/>
    <w:rsid w:val="00377E13"/>
    <w:rsid w:val="0038419D"/>
    <w:rsid w:val="00387675"/>
    <w:rsid w:val="00390516"/>
    <w:rsid w:val="00391A6D"/>
    <w:rsid w:val="00391D7F"/>
    <w:rsid w:val="0039567E"/>
    <w:rsid w:val="003978C5"/>
    <w:rsid w:val="003A10CE"/>
    <w:rsid w:val="003A49EC"/>
    <w:rsid w:val="003B69B0"/>
    <w:rsid w:val="003B75B2"/>
    <w:rsid w:val="003C3BAA"/>
    <w:rsid w:val="003C694F"/>
    <w:rsid w:val="003C6DBF"/>
    <w:rsid w:val="003D5958"/>
    <w:rsid w:val="003E7FD5"/>
    <w:rsid w:val="003F46D2"/>
    <w:rsid w:val="003F5E42"/>
    <w:rsid w:val="003F634A"/>
    <w:rsid w:val="0040291C"/>
    <w:rsid w:val="00403202"/>
    <w:rsid w:val="00403BC7"/>
    <w:rsid w:val="00403BDD"/>
    <w:rsid w:val="00405151"/>
    <w:rsid w:val="0040554E"/>
    <w:rsid w:val="00406C71"/>
    <w:rsid w:val="00415C0F"/>
    <w:rsid w:val="00431155"/>
    <w:rsid w:val="004343BB"/>
    <w:rsid w:val="004347AB"/>
    <w:rsid w:val="00436DBB"/>
    <w:rsid w:val="00440912"/>
    <w:rsid w:val="00441E55"/>
    <w:rsid w:val="00445EEE"/>
    <w:rsid w:val="0046616E"/>
    <w:rsid w:val="00466D6E"/>
    <w:rsid w:val="0047106A"/>
    <w:rsid w:val="004747A0"/>
    <w:rsid w:val="00482D89"/>
    <w:rsid w:val="004947F0"/>
    <w:rsid w:val="004A2476"/>
    <w:rsid w:val="004A4691"/>
    <w:rsid w:val="004A4979"/>
    <w:rsid w:val="004A63C7"/>
    <w:rsid w:val="004B026B"/>
    <w:rsid w:val="004B3EDC"/>
    <w:rsid w:val="004B529E"/>
    <w:rsid w:val="004B6EC5"/>
    <w:rsid w:val="004C58B7"/>
    <w:rsid w:val="004D5C8F"/>
    <w:rsid w:val="004E05FC"/>
    <w:rsid w:val="004E1ED4"/>
    <w:rsid w:val="004E5201"/>
    <w:rsid w:val="004E7039"/>
    <w:rsid w:val="004F2E12"/>
    <w:rsid w:val="004F75B4"/>
    <w:rsid w:val="00500FB5"/>
    <w:rsid w:val="0050438E"/>
    <w:rsid w:val="005121D8"/>
    <w:rsid w:val="00512536"/>
    <w:rsid w:val="00521A6F"/>
    <w:rsid w:val="005247D8"/>
    <w:rsid w:val="00535FE5"/>
    <w:rsid w:val="005453BF"/>
    <w:rsid w:val="00550A43"/>
    <w:rsid w:val="00561648"/>
    <w:rsid w:val="005621FE"/>
    <w:rsid w:val="00564ABB"/>
    <w:rsid w:val="005714FE"/>
    <w:rsid w:val="005746BB"/>
    <w:rsid w:val="00580A6F"/>
    <w:rsid w:val="00581BFA"/>
    <w:rsid w:val="005873E7"/>
    <w:rsid w:val="00593273"/>
    <w:rsid w:val="0059754A"/>
    <w:rsid w:val="005A627E"/>
    <w:rsid w:val="005A6AD2"/>
    <w:rsid w:val="005A7D62"/>
    <w:rsid w:val="005B0870"/>
    <w:rsid w:val="005C50B0"/>
    <w:rsid w:val="005C6ADA"/>
    <w:rsid w:val="005D04F5"/>
    <w:rsid w:val="005D3FEA"/>
    <w:rsid w:val="005D76A0"/>
    <w:rsid w:val="005E56F5"/>
    <w:rsid w:val="005E6F00"/>
    <w:rsid w:val="005F20DD"/>
    <w:rsid w:val="005F2DF1"/>
    <w:rsid w:val="005F588B"/>
    <w:rsid w:val="005F67CF"/>
    <w:rsid w:val="00602D52"/>
    <w:rsid w:val="006032F7"/>
    <w:rsid w:val="006061DC"/>
    <w:rsid w:val="00615FC5"/>
    <w:rsid w:val="0061638B"/>
    <w:rsid w:val="0061669E"/>
    <w:rsid w:val="00621F60"/>
    <w:rsid w:val="0062560F"/>
    <w:rsid w:val="006332CE"/>
    <w:rsid w:val="00641206"/>
    <w:rsid w:val="00641293"/>
    <w:rsid w:val="00641AA1"/>
    <w:rsid w:val="006450EC"/>
    <w:rsid w:val="00646500"/>
    <w:rsid w:val="006478A4"/>
    <w:rsid w:val="00652342"/>
    <w:rsid w:val="0066053B"/>
    <w:rsid w:val="00665246"/>
    <w:rsid w:val="00667A0A"/>
    <w:rsid w:val="00674B96"/>
    <w:rsid w:val="00675404"/>
    <w:rsid w:val="0068051C"/>
    <w:rsid w:val="0068534A"/>
    <w:rsid w:val="0068768E"/>
    <w:rsid w:val="006935EF"/>
    <w:rsid w:val="006A5827"/>
    <w:rsid w:val="006A7D2D"/>
    <w:rsid w:val="006B0453"/>
    <w:rsid w:val="006B394E"/>
    <w:rsid w:val="006B7766"/>
    <w:rsid w:val="006B7C8C"/>
    <w:rsid w:val="006C745A"/>
    <w:rsid w:val="006D2BFE"/>
    <w:rsid w:val="006D2DFC"/>
    <w:rsid w:val="006D7768"/>
    <w:rsid w:val="006E4E1E"/>
    <w:rsid w:val="006E67D5"/>
    <w:rsid w:val="006E79E4"/>
    <w:rsid w:val="006F2CC8"/>
    <w:rsid w:val="006F4627"/>
    <w:rsid w:val="006F49C9"/>
    <w:rsid w:val="006F55D1"/>
    <w:rsid w:val="0070038C"/>
    <w:rsid w:val="00703C13"/>
    <w:rsid w:val="0070661D"/>
    <w:rsid w:val="007074BC"/>
    <w:rsid w:val="007101D1"/>
    <w:rsid w:val="00713C5E"/>
    <w:rsid w:val="00714380"/>
    <w:rsid w:val="00714C71"/>
    <w:rsid w:val="00721796"/>
    <w:rsid w:val="00722BB7"/>
    <w:rsid w:val="00722F11"/>
    <w:rsid w:val="007237E6"/>
    <w:rsid w:val="00725CF0"/>
    <w:rsid w:val="007305C0"/>
    <w:rsid w:val="00732716"/>
    <w:rsid w:val="0073323F"/>
    <w:rsid w:val="0073539C"/>
    <w:rsid w:val="00740516"/>
    <w:rsid w:val="00740843"/>
    <w:rsid w:val="007419D9"/>
    <w:rsid w:val="00741E15"/>
    <w:rsid w:val="00751711"/>
    <w:rsid w:val="00753C83"/>
    <w:rsid w:val="0075757B"/>
    <w:rsid w:val="007637F2"/>
    <w:rsid w:val="007716A3"/>
    <w:rsid w:val="00776268"/>
    <w:rsid w:val="007812FC"/>
    <w:rsid w:val="00782C33"/>
    <w:rsid w:val="00785A48"/>
    <w:rsid w:val="00787A8F"/>
    <w:rsid w:val="00787B22"/>
    <w:rsid w:val="00790694"/>
    <w:rsid w:val="00792389"/>
    <w:rsid w:val="007926C1"/>
    <w:rsid w:val="00793F7D"/>
    <w:rsid w:val="007B0675"/>
    <w:rsid w:val="007B1C98"/>
    <w:rsid w:val="007B72B9"/>
    <w:rsid w:val="007C63E6"/>
    <w:rsid w:val="007D3A72"/>
    <w:rsid w:val="007D6BCD"/>
    <w:rsid w:val="007D75F0"/>
    <w:rsid w:val="00800C6F"/>
    <w:rsid w:val="00800E0A"/>
    <w:rsid w:val="0080552F"/>
    <w:rsid w:val="00806563"/>
    <w:rsid w:val="008254B6"/>
    <w:rsid w:val="00826617"/>
    <w:rsid w:val="008518BE"/>
    <w:rsid w:val="008604B0"/>
    <w:rsid w:val="00860B28"/>
    <w:rsid w:val="0087037E"/>
    <w:rsid w:val="00873464"/>
    <w:rsid w:val="008739CD"/>
    <w:rsid w:val="00880486"/>
    <w:rsid w:val="00885938"/>
    <w:rsid w:val="00890641"/>
    <w:rsid w:val="00892373"/>
    <w:rsid w:val="0089473C"/>
    <w:rsid w:val="008A0A0E"/>
    <w:rsid w:val="008A0EB9"/>
    <w:rsid w:val="008A5482"/>
    <w:rsid w:val="008A6A2A"/>
    <w:rsid w:val="008A6A7E"/>
    <w:rsid w:val="008B19FE"/>
    <w:rsid w:val="008B5D0B"/>
    <w:rsid w:val="008B6371"/>
    <w:rsid w:val="008B7DA6"/>
    <w:rsid w:val="008C00D6"/>
    <w:rsid w:val="008C04CE"/>
    <w:rsid w:val="008C7F6C"/>
    <w:rsid w:val="008E0B0C"/>
    <w:rsid w:val="008E3215"/>
    <w:rsid w:val="008E3AA6"/>
    <w:rsid w:val="008E6E41"/>
    <w:rsid w:val="008E7FB9"/>
    <w:rsid w:val="008F1E7A"/>
    <w:rsid w:val="008F28D9"/>
    <w:rsid w:val="00900D8C"/>
    <w:rsid w:val="00906812"/>
    <w:rsid w:val="00923CC9"/>
    <w:rsid w:val="0092547B"/>
    <w:rsid w:val="0092660F"/>
    <w:rsid w:val="00933225"/>
    <w:rsid w:val="009378B6"/>
    <w:rsid w:val="0094323E"/>
    <w:rsid w:val="0094382E"/>
    <w:rsid w:val="00952262"/>
    <w:rsid w:val="00964AAF"/>
    <w:rsid w:val="009674AF"/>
    <w:rsid w:val="0097167D"/>
    <w:rsid w:val="00973F8C"/>
    <w:rsid w:val="00977225"/>
    <w:rsid w:val="0098171E"/>
    <w:rsid w:val="009823CC"/>
    <w:rsid w:val="00986EE8"/>
    <w:rsid w:val="009905B9"/>
    <w:rsid w:val="00991F20"/>
    <w:rsid w:val="009A2783"/>
    <w:rsid w:val="009A2B9C"/>
    <w:rsid w:val="009B6522"/>
    <w:rsid w:val="009C0161"/>
    <w:rsid w:val="009C1746"/>
    <w:rsid w:val="009C56B7"/>
    <w:rsid w:val="009C5E3B"/>
    <w:rsid w:val="009E644D"/>
    <w:rsid w:val="009F2E34"/>
    <w:rsid w:val="00A0000C"/>
    <w:rsid w:val="00A012AA"/>
    <w:rsid w:val="00A01BF8"/>
    <w:rsid w:val="00A027E2"/>
    <w:rsid w:val="00A036D5"/>
    <w:rsid w:val="00A10E8D"/>
    <w:rsid w:val="00A133F3"/>
    <w:rsid w:val="00A16382"/>
    <w:rsid w:val="00A17877"/>
    <w:rsid w:val="00A219C0"/>
    <w:rsid w:val="00A26491"/>
    <w:rsid w:val="00A30521"/>
    <w:rsid w:val="00A334ED"/>
    <w:rsid w:val="00A345CF"/>
    <w:rsid w:val="00A42EED"/>
    <w:rsid w:val="00A43F63"/>
    <w:rsid w:val="00A44599"/>
    <w:rsid w:val="00A445D6"/>
    <w:rsid w:val="00A44FF4"/>
    <w:rsid w:val="00A50EAA"/>
    <w:rsid w:val="00A559C2"/>
    <w:rsid w:val="00A61F5A"/>
    <w:rsid w:val="00A62665"/>
    <w:rsid w:val="00A6694A"/>
    <w:rsid w:val="00A754AD"/>
    <w:rsid w:val="00A758B2"/>
    <w:rsid w:val="00A87588"/>
    <w:rsid w:val="00A935FA"/>
    <w:rsid w:val="00AA2CD9"/>
    <w:rsid w:val="00AA3DF1"/>
    <w:rsid w:val="00AB11D9"/>
    <w:rsid w:val="00AB4760"/>
    <w:rsid w:val="00AB644E"/>
    <w:rsid w:val="00AC4A71"/>
    <w:rsid w:val="00AC5090"/>
    <w:rsid w:val="00AC79B7"/>
    <w:rsid w:val="00AD0C38"/>
    <w:rsid w:val="00AE1831"/>
    <w:rsid w:val="00AE7A7F"/>
    <w:rsid w:val="00AF0528"/>
    <w:rsid w:val="00AF171F"/>
    <w:rsid w:val="00B035D5"/>
    <w:rsid w:val="00B06C46"/>
    <w:rsid w:val="00B13368"/>
    <w:rsid w:val="00B3498D"/>
    <w:rsid w:val="00B512DB"/>
    <w:rsid w:val="00B518E6"/>
    <w:rsid w:val="00B54598"/>
    <w:rsid w:val="00B57833"/>
    <w:rsid w:val="00B67B82"/>
    <w:rsid w:val="00B73F65"/>
    <w:rsid w:val="00B77139"/>
    <w:rsid w:val="00B817E6"/>
    <w:rsid w:val="00B95DB2"/>
    <w:rsid w:val="00BA1D44"/>
    <w:rsid w:val="00BA1D9F"/>
    <w:rsid w:val="00BA2A8D"/>
    <w:rsid w:val="00BA3976"/>
    <w:rsid w:val="00BC0D15"/>
    <w:rsid w:val="00BC1D71"/>
    <w:rsid w:val="00BC2C45"/>
    <w:rsid w:val="00BC4CB6"/>
    <w:rsid w:val="00BC771C"/>
    <w:rsid w:val="00BD21E6"/>
    <w:rsid w:val="00BD3802"/>
    <w:rsid w:val="00BD50B8"/>
    <w:rsid w:val="00BD5EDD"/>
    <w:rsid w:val="00BD67A7"/>
    <w:rsid w:val="00BE2FC2"/>
    <w:rsid w:val="00BF5FE0"/>
    <w:rsid w:val="00C010EB"/>
    <w:rsid w:val="00C02620"/>
    <w:rsid w:val="00C02A48"/>
    <w:rsid w:val="00C02E9E"/>
    <w:rsid w:val="00C03731"/>
    <w:rsid w:val="00C041FD"/>
    <w:rsid w:val="00C04857"/>
    <w:rsid w:val="00C049E4"/>
    <w:rsid w:val="00C10B16"/>
    <w:rsid w:val="00C169C8"/>
    <w:rsid w:val="00C219DC"/>
    <w:rsid w:val="00C22B36"/>
    <w:rsid w:val="00C2701B"/>
    <w:rsid w:val="00C32FA0"/>
    <w:rsid w:val="00C41E00"/>
    <w:rsid w:val="00C475E2"/>
    <w:rsid w:val="00C47BB7"/>
    <w:rsid w:val="00C60ACC"/>
    <w:rsid w:val="00C618A8"/>
    <w:rsid w:val="00C64533"/>
    <w:rsid w:val="00C72586"/>
    <w:rsid w:val="00C770F8"/>
    <w:rsid w:val="00C77E20"/>
    <w:rsid w:val="00C82569"/>
    <w:rsid w:val="00C90813"/>
    <w:rsid w:val="00C90E5B"/>
    <w:rsid w:val="00CA79B6"/>
    <w:rsid w:val="00CC4F04"/>
    <w:rsid w:val="00CD5DCB"/>
    <w:rsid w:val="00CF2135"/>
    <w:rsid w:val="00CF5253"/>
    <w:rsid w:val="00D15E3C"/>
    <w:rsid w:val="00D208A7"/>
    <w:rsid w:val="00D219A9"/>
    <w:rsid w:val="00D33574"/>
    <w:rsid w:val="00D3540E"/>
    <w:rsid w:val="00D46480"/>
    <w:rsid w:val="00D47F8C"/>
    <w:rsid w:val="00D5103F"/>
    <w:rsid w:val="00D53CB5"/>
    <w:rsid w:val="00D56A7A"/>
    <w:rsid w:val="00D65A59"/>
    <w:rsid w:val="00D663E0"/>
    <w:rsid w:val="00D67669"/>
    <w:rsid w:val="00D700F9"/>
    <w:rsid w:val="00D72AEA"/>
    <w:rsid w:val="00D76735"/>
    <w:rsid w:val="00D84B80"/>
    <w:rsid w:val="00D90335"/>
    <w:rsid w:val="00D94236"/>
    <w:rsid w:val="00D95E01"/>
    <w:rsid w:val="00DA265E"/>
    <w:rsid w:val="00DA3EA0"/>
    <w:rsid w:val="00DA55B2"/>
    <w:rsid w:val="00DB0B25"/>
    <w:rsid w:val="00DB311A"/>
    <w:rsid w:val="00DB48F2"/>
    <w:rsid w:val="00DB7269"/>
    <w:rsid w:val="00DC332D"/>
    <w:rsid w:val="00DE1196"/>
    <w:rsid w:val="00DF5341"/>
    <w:rsid w:val="00E053EC"/>
    <w:rsid w:val="00E15368"/>
    <w:rsid w:val="00E16A03"/>
    <w:rsid w:val="00E31FC4"/>
    <w:rsid w:val="00E41E18"/>
    <w:rsid w:val="00E46BF9"/>
    <w:rsid w:val="00E541A8"/>
    <w:rsid w:val="00E6244E"/>
    <w:rsid w:val="00E7057B"/>
    <w:rsid w:val="00E77926"/>
    <w:rsid w:val="00E927AE"/>
    <w:rsid w:val="00EA17B0"/>
    <w:rsid w:val="00EA2784"/>
    <w:rsid w:val="00EA431C"/>
    <w:rsid w:val="00EA5D2D"/>
    <w:rsid w:val="00EB48AC"/>
    <w:rsid w:val="00EC5287"/>
    <w:rsid w:val="00ED1F29"/>
    <w:rsid w:val="00ED2C90"/>
    <w:rsid w:val="00EE19A9"/>
    <w:rsid w:val="00EE1A8E"/>
    <w:rsid w:val="00EE3B94"/>
    <w:rsid w:val="00EE4407"/>
    <w:rsid w:val="00EE68D0"/>
    <w:rsid w:val="00F0054E"/>
    <w:rsid w:val="00F05C26"/>
    <w:rsid w:val="00F15D12"/>
    <w:rsid w:val="00F22D0B"/>
    <w:rsid w:val="00F25327"/>
    <w:rsid w:val="00F26589"/>
    <w:rsid w:val="00F342D4"/>
    <w:rsid w:val="00F36062"/>
    <w:rsid w:val="00F360D2"/>
    <w:rsid w:val="00F404BF"/>
    <w:rsid w:val="00F42454"/>
    <w:rsid w:val="00F5552C"/>
    <w:rsid w:val="00F60E62"/>
    <w:rsid w:val="00F67399"/>
    <w:rsid w:val="00F674DD"/>
    <w:rsid w:val="00F7144E"/>
    <w:rsid w:val="00F76395"/>
    <w:rsid w:val="00F91BD6"/>
    <w:rsid w:val="00F91C50"/>
    <w:rsid w:val="00F9550A"/>
    <w:rsid w:val="00F95CAD"/>
    <w:rsid w:val="00F961DD"/>
    <w:rsid w:val="00FA7A5E"/>
    <w:rsid w:val="00FB0771"/>
    <w:rsid w:val="00FB2801"/>
    <w:rsid w:val="00FC5C70"/>
    <w:rsid w:val="00FC6A70"/>
    <w:rsid w:val="00FD1544"/>
    <w:rsid w:val="00FD67D1"/>
    <w:rsid w:val="00FD74BA"/>
    <w:rsid w:val="00FE2586"/>
    <w:rsid w:val="00FE2A79"/>
    <w:rsid w:val="00FE3AB3"/>
    <w:rsid w:val="00FF055D"/>
    <w:rsid w:val="00FF08CF"/>
    <w:rsid w:val="00FF0F3B"/>
    <w:rsid w:val="00FF45DB"/>
    <w:rsid w:val="00FF7A81"/>
    <w:rsid w:val="0A9BE351"/>
    <w:rsid w:val="39476D15"/>
    <w:rsid w:val="3B060CD9"/>
    <w:rsid w:val="404604C5"/>
    <w:rsid w:val="46E350BD"/>
    <w:rsid w:val="4C896EF0"/>
    <w:rsid w:val="51702FC7"/>
    <w:rsid w:val="5A792C9E"/>
    <w:rsid w:val="5CA78040"/>
    <w:rsid w:val="5CBC11F3"/>
    <w:rsid w:val="5D8F9707"/>
    <w:rsid w:val="696CDAEB"/>
    <w:rsid w:val="6F75C0AB"/>
    <w:rsid w:val="704E8523"/>
    <w:rsid w:val="7C0ED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596BD"/>
  <w15:docId w15:val="{5CE60EF3-4153-43A4-B9AD-5ED31BA180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A3EA0"/>
    <w:rPr>
      <w:sz w:val="24"/>
      <w:szCs w:val="24"/>
      <w:lang w:eastAsia="en-US"/>
    </w:rPr>
  </w:style>
  <w:style w:type="paragraph" w:styleId="Heading1">
    <w:name w:val="heading 1"/>
    <w:basedOn w:val="Normal"/>
    <w:next w:val="Normal"/>
    <w:qFormat/>
    <w:rsid w:val="00DA3EA0"/>
    <w:pPr>
      <w:keepNext/>
      <w:numPr>
        <w:numId w:val="2"/>
      </w:numPr>
      <w:spacing w:before="240" w:after="60"/>
      <w:outlineLvl w:val="0"/>
    </w:pPr>
    <w:rPr>
      <w:rFonts w:ascii="Arial" w:hAnsi="Arial" w:cs="Arial"/>
      <w:b/>
      <w:bCs/>
      <w:kern w:val="28"/>
      <w:sz w:val="28"/>
      <w:szCs w:val="28"/>
      <w:lang w:val="en-GB"/>
    </w:rPr>
  </w:style>
  <w:style w:type="paragraph" w:styleId="Heading2">
    <w:name w:val="heading 2"/>
    <w:basedOn w:val="Normal"/>
    <w:next w:val="Normal"/>
    <w:link w:val="Heading2Char"/>
    <w:qFormat/>
    <w:rsid w:val="00DA3EA0"/>
    <w:pPr>
      <w:keepNext/>
      <w:numPr>
        <w:ilvl w:val="1"/>
        <w:numId w:val="2"/>
      </w:numPr>
      <w:spacing w:before="240" w:after="60"/>
      <w:outlineLvl w:val="1"/>
    </w:pPr>
    <w:rPr>
      <w:rFonts w:ascii="Arial" w:hAnsi="Arial"/>
      <w:b/>
      <w:bCs/>
      <w:i/>
      <w:iCs/>
      <w:lang w:val="en-GB"/>
    </w:rPr>
  </w:style>
  <w:style w:type="paragraph" w:styleId="Heading3">
    <w:name w:val="heading 3"/>
    <w:basedOn w:val="Normal"/>
    <w:next w:val="Normal"/>
    <w:qFormat/>
    <w:rsid w:val="00DA3EA0"/>
    <w:pPr>
      <w:keepNext/>
      <w:numPr>
        <w:ilvl w:val="2"/>
        <w:numId w:val="2"/>
      </w:numPr>
      <w:spacing w:before="240" w:after="60"/>
      <w:outlineLvl w:val="2"/>
    </w:pPr>
    <w:rPr>
      <w:rFonts w:ascii="Arial" w:hAnsi="Arial" w:cs="Arial"/>
      <w:lang w:val="en-GB"/>
    </w:rPr>
  </w:style>
  <w:style w:type="paragraph" w:styleId="Heading4">
    <w:name w:val="heading 4"/>
    <w:basedOn w:val="Normal"/>
    <w:next w:val="Normal"/>
    <w:qFormat/>
    <w:rsid w:val="00DA3EA0"/>
    <w:pPr>
      <w:keepNext/>
      <w:numPr>
        <w:ilvl w:val="3"/>
        <w:numId w:val="1"/>
      </w:numPr>
      <w:spacing w:before="240" w:after="60"/>
      <w:outlineLvl w:val="3"/>
    </w:pPr>
    <w:rPr>
      <w:rFonts w:ascii="Arial" w:hAnsi="Arial" w:cs="Arial"/>
      <w:b/>
      <w:bCs/>
      <w:lang w:val="en-GB"/>
    </w:rPr>
  </w:style>
  <w:style w:type="paragraph" w:styleId="Heading5">
    <w:name w:val="heading 5"/>
    <w:basedOn w:val="Normal"/>
    <w:next w:val="Normal"/>
    <w:qFormat/>
    <w:rsid w:val="00DA3EA0"/>
    <w:pPr>
      <w:numPr>
        <w:ilvl w:val="4"/>
        <w:numId w:val="2"/>
      </w:numPr>
      <w:spacing w:before="240" w:after="60"/>
      <w:outlineLvl w:val="4"/>
    </w:pPr>
    <w:rPr>
      <w:rFonts w:ascii="Arial" w:hAnsi="Arial" w:cs="Arial"/>
      <w:sz w:val="22"/>
      <w:szCs w:val="22"/>
      <w:lang w:val="en-GB"/>
    </w:rPr>
  </w:style>
  <w:style w:type="paragraph" w:styleId="Heading6">
    <w:name w:val="heading 6"/>
    <w:basedOn w:val="Normal"/>
    <w:next w:val="Normal"/>
    <w:qFormat/>
    <w:rsid w:val="00DA3EA0"/>
    <w:pPr>
      <w:numPr>
        <w:ilvl w:val="5"/>
        <w:numId w:val="2"/>
      </w:numPr>
      <w:spacing w:before="240" w:after="60"/>
      <w:outlineLvl w:val="5"/>
    </w:pPr>
    <w:rPr>
      <w:i/>
      <w:iCs/>
      <w:sz w:val="22"/>
      <w:szCs w:val="22"/>
      <w:lang w:val="en-GB"/>
    </w:rPr>
  </w:style>
  <w:style w:type="paragraph" w:styleId="Heading7">
    <w:name w:val="heading 7"/>
    <w:basedOn w:val="Normal"/>
    <w:next w:val="Normal"/>
    <w:qFormat/>
    <w:rsid w:val="00DA3EA0"/>
    <w:pPr>
      <w:numPr>
        <w:ilvl w:val="6"/>
        <w:numId w:val="2"/>
      </w:numPr>
      <w:spacing w:before="240" w:after="60"/>
      <w:outlineLvl w:val="6"/>
    </w:pPr>
    <w:rPr>
      <w:rFonts w:ascii="Arial" w:hAnsi="Arial" w:cs="Arial"/>
      <w:sz w:val="20"/>
      <w:szCs w:val="20"/>
      <w:lang w:val="en-GB"/>
    </w:rPr>
  </w:style>
  <w:style w:type="paragraph" w:styleId="Heading8">
    <w:name w:val="heading 8"/>
    <w:basedOn w:val="Normal"/>
    <w:next w:val="Normal"/>
    <w:qFormat/>
    <w:rsid w:val="00DA3EA0"/>
    <w:pPr>
      <w:numPr>
        <w:ilvl w:val="7"/>
        <w:numId w:val="2"/>
      </w:numPr>
      <w:spacing w:before="240" w:after="60"/>
      <w:outlineLvl w:val="7"/>
    </w:pPr>
    <w:rPr>
      <w:rFonts w:ascii="Arial" w:hAnsi="Arial" w:cs="Arial"/>
      <w:i/>
      <w:iCs/>
      <w:sz w:val="20"/>
      <w:szCs w:val="20"/>
      <w:lang w:val="en-GB"/>
    </w:rPr>
  </w:style>
  <w:style w:type="paragraph" w:styleId="Heading9">
    <w:name w:val="heading 9"/>
    <w:basedOn w:val="Normal"/>
    <w:next w:val="Normal"/>
    <w:qFormat/>
    <w:rsid w:val="00DA3EA0"/>
    <w:pPr>
      <w:numPr>
        <w:ilvl w:val="8"/>
        <w:numId w:val="2"/>
      </w:numPr>
      <w:spacing w:before="240" w:after="60"/>
      <w:outlineLvl w:val="8"/>
    </w:pPr>
    <w:rPr>
      <w:rFonts w:ascii="Arial" w:hAnsi="Arial" w:cs="Arial"/>
      <w:b/>
      <w:bCs/>
      <w:i/>
      <w:iCs/>
      <w:sz w:val="18"/>
      <w:szCs w:val="18"/>
      <w:lang w:val="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rsid w:val="00DA3EA0"/>
    <w:pPr>
      <w:spacing w:before="120"/>
    </w:pPr>
    <w:rPr>
      <w:rFonts w:ascii="Book Antiqua" w:hAnsi="Book Antiqua"/>
      <w:color w:val="0000FF"/>
      <w:sz w:val="20"/>
      <w:szCs w:val="20"/>
    </w:rPr>
  </w:style>
  <w:style w:type="paragraph" w:styleId="Header">
    <w:name w:val="header"/>
    <w:basedOn w:val="Normal"/>
    <w:link w:val="HeaderChar"/>
    <w:uiPriority w:val="99"/>
    <w:rsid w:val="00DA3EA0"/>
    <w:pPr>
      <w:tabs>
        <w:tab w:val="center" w:pos="4153"/>
        <w:tab w:val="right" w:pos="8306"/>
      </w:tabs>
    </w:pPr>
    <w:rPr>
      <w:sz w:val="20"/>
      <w:szCs w:val="20"/>
      <w:lang w:val="en-GB"/>
    </w:rPr>
  </w:style>
  <w:style w:type="paragraph" w:styleId="BodyText">
    <w:name w:val="Body Text"/>
    <w:basedOn w:val="Normal"/>
    <w:link w:val="BodyTextChar"/>
    <w:rsid w:val="00DA3EA0"/>
    <w:pPr>
      <w:spacing w:after="120"/>
    </w:pPr>
  </w:style>
  <w:style w:type="paragraph" w:styleId="CommentText">
    <w:name w:val="annotation text"/>
    <w:basedOn w:val="Normal"/>
    <w:link w:val="CommentTextChar"/>
    <w:rsid w:val="00DA3EA0"/>
    <w:rPr>
      <w:sz w:val="20"/>
      <w:szCs w:val="20"/>
      <w:lang w:val="en-US" w:eastAsia="fr-FR"/>
    </w:rPr>
  </w:style>
  <w:style w:type="paragraph" w:styleId="Footer">
    <w:name w:val="footer"/>
    <w:basedOn w:val="Normal"/>
    <w:link w:val="FooterChar"/>
    <w:uiPriority w:val="99"/>
    <w:rsid w:val="00D72AEA"/>
    <w:pPr>
      <w:tabs>
        <w:tab w:val="center" w:pos="4320"/>
        <w:tab w:val="right" w:pos="8640"/>
      </w:tabs>
    </w:pPr>
  </w:style>
  <w:style w:type="character" w:styleId="PageNumber">
    <w:name w:val="page number"/>
    <w:basedOn w:val="DefaultParagraphFont"/>
    <w:rsid w:val="00D72AEA"/>
  </w:style>
  <w:style w:type="character" w:styleId="CommentReference">
    <w:name w:val="annotation reference"/>
    <w:rsid w:val="00D72AEA"/>
    <w:rPr>
      <w:sz w:val="16"/>
      <w:szCs w:val="16"/>
    </w:rPr>
  </w:style>
  <w:style w:type="paragraph" w:styleId="BalloonText">
    <w:name w:val="Balloon Text"/>
    <w:basedOn w:val="Normal"/>
    <w:semiHidden/>
    <w:rsid w:val="00D72AEA"/>
    <w:rPr>
      <w:rFonts w:ascii="Tahoma" w:hAnsi="Tahoma" w:cs="Tahoma"/>
      <w:sz w:val="16"/>
      <w:szCs w:val="16"/>
    </w:rPr>
  </w:style>
  <w:style w:type="paragraph" w:styleId="CommentSubject">
    <w:name w:val="annotation subject"/>
    <w:basedOn w:val="CommentText"/>
    <w:next w:val="CommentText"/>
    <w:semiHidden/>
    <w:rsid w:val="000549E8"/>
    <w:rPr>
      <w:b/>
      <w:bCs/>
      <w:lang w:val="fr-FR" w:eastAsia="en-US"/>
    </w:rPr>
  </w:style>
  <w:style w:type="character" w:styleId="HeaderChar" w:customStyle="1">
    <w:name w:val="Header Char"/>
    <w:link w:val="Header"/>
    <w:uiPriority w:val="99"/>
    <w:rsid w:val="0040291C"/>
    <w:rPr>
      <w:lang w:val="en-GB"/>
    </w:rPr>
  </w:style>
  <w:style w:type="character" w:styleId="shorttext" w:customStyle="1">
    <w:name w:val="short_text"/>
    <w:basedOn w:val="DefaultParagraphFont"/>
    <w:rsid w:val="005D04F5"/>
  </w:style>
  <w:style w:type="character" w:styleId="hps" w:customStyle="1">
    <w:name w:val="hps"/>
    <w:basedOn w:val="DefaultParagraphFont"/>
    <w:rsid w:val="005D04F5"/>
  </w:style>
  <w:style w:type="paragraph" w:styleId="ListBullet2">
    <w:name w:val="List Bullet 2"/>
    <w:basedOn w:val="Normal"/>
    <w:autoRedefine/>
    <w:rsid w:val="00A6694A"/>
    <w:pPr>
      <w:numPr>
        <w:numId w:val="3"/>
      </w:numPr>
      <w:ind w:left="426" w:hanging="426"/>
      <w:jc w:val="both"/>
    </w:pPr>
    <w:rPr>
      <w:rFonts w:ascii="Calibri" w:hAnsi="Calibri"/>
      <w:color w:val="000000"/>
      <w:sz w:val="22"/>
      <w:szCs w:val="22"/>
      <w:lang w:val="en-GB" w:eastAsia="fr-FR"/>
    </w:rPr>
  </w:style>
  <w:style w:type="paragraph" w:styleId="BulletedList" w:customStyle="1">
    <w:name w:val="Bulleted List"/>
    <w:basedOn w:val="Normal"/>
    <w:qFormat/>
    <w:rsid w:val="00665246"/>
    <w:pPr>
      <w:numPr>
        <w:numId w:val="4"/>
      </w:numPr>
      <w:spacing w:before="60" w:after="20"/>
    </w:pPr>
    <w:rPr>
      <w:rFonts w:ascii="Calibri" w:hAnsi="Calibri" w:eastAsia="Calibri"/>
      <w:sz w:val="20"/>
      <w:szCs w:val="22"/>
      <w:lang w:val="en-US"/>
    </w:rPr>
  </w:style>
  <w:style w:type="character" w:styleId="Heading2Char" w:customStyle="1">
    <w:name w:val="Heading 2 Char"/>
    <w:link w:val="Heading2"/>
    <w:rsid w:val="00283752"/>
    <w:rPr>
      <w:rFonts w:ascii="Arial" w:hAnsi="Arial"/>
      <w:b/>
      <w:bCs/>
      <w:i/>
      <w:iCs/>
      <w:sz w:val="24"/>
      <w:szCs w:val="24"/>
      <w:lang w:val="en-GB" w:eastAsia="en-US"/>
    </w:rPr>
  </w:style>
  <w:style w:type="character" w:styleId="Hyperlink">
    <w:name w:val="Hyperlink"/>
    <w:rsid w:val="00283752"/>
    <w:rPr>
      <w:color w:val="0000FF"/>
      <w:u w:val="single"/>
    </w:rPr>
  </w:style>
  <w:style w:type="character" w:styleId="BodyTextChar" w:customStyle="1">
    <w:name w:val="Body Text Char"/>
    <w:link w:val="BodyText"/>
    <w:rsid w:val="00283752"/>
    <w:rPr>
      <w:sz w:val="24"/>
      <w:szCs w:val="24"/>
      <w:lang w:val="fr-FR"/>
    </w:rPr>
  </w:style>
  <w:style w:type="paragraph" w:styleId="ListParagraph">
    <w:name w:val="List Paragraph"/>
    <w:basedOn w:val="Normal"/>
    <w:link w:val="ListParagraphChar"/>
    <w:uiPriority w:val="34"/>
    <w:qFormat/>
    <w:rsid w:val="002A0F4D"/>
    <w:pPr>
      <w:ind w:left="720"/>
      <w:contextualSpacing/>
    </w:pPr>
  </w:style>
  <w:style w:type="character" w:styleId="FooterChar" w:customStyle="1">
    <w:name w:val="Footer Char"/>
    <w:basedOn w:val="DefaultParagraphFont"/>
    <w:link w:val="Footer"/>
    <w:uiPriority w:val="99"/>
    <w:rsid w:val="00390516"/>
    <w:rPr>
      <w:sz w:val="24"/>
      <w:szCs w:val="24"/>
      <w:lang w:eastAsia="en-US"/>
    </w:rPr>
  </w:style>
  <w:style w:type="character" w:styleId="CommentTextChar" w:customStyle="1">
    <w:name w:val="Comment Text Char"/>
    <w:link w:val="CommentText"/>
    <w:rsid w:val="00170F00"/>
    <w:rPr>
      <w:lang w:val="en-US"/>
    </w:rPr>
  </w:style>
  <w:style w:type="character" w:styleId="Emphasis">
    <w:name w:val="Emphasis"/>
    <w:uiPriority w:val="20"/>
    <w:qFormat/>
    <w:rsid w:val="00170F00"/>
    <w:rPr>
      <w:i/>
      <w:iCs/>
    </w:rPr>
  </w:style>
  <w:style w:type="paragraph" w:styleId="Default" w:customStyle="1">
    <w:name w:val="Default"/>
    <w:rsid w:val="00D46480"/>
    <w:pPr>
      <w:autoSpaceDE w:val="0"/>
      <w:autoSpaceDN w:val="0"/>
      <w:adjustRightInd w:val="0"/>
    </w:pPr>
    <w:rPr>
      <w:rFonts w:ascii="Calibri" w:hAnsi="Calibri" w:cs="Calibri" w:eastAsiaTheme="minorHAnsi"/>
      <w:color w:val="000000"/>
      <w:sz w:val="24"/>
      <w:szCs w:val="24"/>
      <w:lang w:val="en-US" w:eastAsia="en-US"/>
    </w:rPr>
  </w:style>
  <w:style w:type="paragraph" w:styleId="PlainText">
    <w:name w:val="Plain Text"/>
    <w:basedOn w:val="Normal"/>
    <w:link w:val="PlainTextChar"/>
    <w:uiPriority w:val="99"/>
    <w:rsid w:val="00AB644E"/>
    <w:rPr>
      <w:rFonts w:ascii="Courier New" w:hAnsi="Courier New" w:cs="Courier New"/>
      <w:sz w:val="20"/>
      <w:szCs w:val="20"/>
      <w:lang w:val="en-GB"/>
    </w:rPr>
  </w:style>
  <w:style w:type="character" w:styleId="PlainTextChar" w:customStyle="1">
    <w:name w:val="Plain Text Char"/>
    <w:basedOn w:val="DefaultParagraphFont"/>
    <w:link w:val="PlainText"/>
    <w:uiPriority w:val="99"/>
    <w:rsid w:val="00AB644E"/>
    <w:rPr>
      <w:rFonts w:ascii="Courier New" w:hAnsi="Courier New" w:cs="Courier New"/>
      <w:lang w:val="en-GB" w:eastAsia="en-US"/>
    </w:rPr>
  </w:style>
  <w:style w:type="character" w:styleId="UnresolvedMention1" w:customStyle="1">
    <w:name w:val="Unresolved Mention1"/>
    <w:basedOn w:val="DefaultParagraphFont"/>
    <w:uiPriority w:val="99"/>
    <w:semiHidden/>
    <w:unhideWhenUsed/>
    <w:rsid w:val="00AB644E"/>
    <w:rPr>
      <w:color w:val="605E5C"/>
      <w:shd w:val="clear" w:color="auto" w:fill="E1DFDD"/>
    </w:rPr>
  </w:style>
  <w:style w:type="character" w:styleId="ListParagraphChar" w:customStyle="1">
    <w:name w:val="List Paragraph Char"/>
    <w:link w:val="ListParagraph"/>
    <w:locked/>
    <w:rsid w:val="003070A1"/>
    <w:rPr>
      <w:sz w:val="24"/>
      <w:szCs w:val="24"/>
      <w:lang w:eastAsia="en-US"/>
    </w:rPr>
  </w:style>
  <w:style w:type="paragraph" w:styleId="xmsolistparagraph" w:customStyle="1">
    <w:name w:val="x_msolistparagraph"/>
    <w:basedOn w:val="Normal"/>
    <w:uiPriority w:val="99"/>
    <w:rsid w:val="007B0675"/>
    <w:pPr>
      <w:ind w:left="720"/>
    </w:pPr>
    <w:rPr>
      <w:rFonts w:ascii="Calibri" w:hAnsi="Calibri" w:eastAsiaTheme="minorHAnsi"/>
      <w:sz w:val="22"/>
      <w:szCs w:val="22"/>
      <w:lang w:eastAsia="fr-FR"/>
    </w:rPr>
  </w:style>
  <w:style w:type="paragraph" w:styleId="ydpe6cf17cbyiv9715027128msolistparagraph" w:customStyle="1">
    <w:name w:val="ydpe6cf17cbyiv9715027128msolistparagraph"/>
    <w:basedOn w:val="Normal"/>
    <w:rsid w:val="00482D89"/>
    <w:pPr>
      <w:spacing w:before="100" w:beforeAutospacing="1" w:after="100" w:afterAutospacing="1"/>
    </w:pPr>
    <w:rPr>
      <w:rFonts w:ascii="Calibri" w:hAnsi="Calibri" w:cs="Calibri" w:eastAsiaTheme="minorHAnsi"/>
      <w:sz w:val="22"/>
      <w:szCs w:val="22"/>
      <w:lang w:val="en-US"/>
    </w:rPr>
  </w:style>
  <w:style w:type="table" w:styleId="TableGrid">
    <w:name w:val="Table Grid"/>
    <w:basedOn w:val="TableNormal"/>
    <w:uiPriority w:val="59"/>
    <w:rsid w:val="007926C1"/>
    <w:rPr>
      <w:rFonts w:asciiTheme="minorHAnsi" w:hAnsiTheme="minorHAnsi" w:eastAsiaTheme="minorHAnsi" w:cstheme="minorBid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581BFA"/>
    <w:pPr>
      <w:spacing w:before="100" w:beforeAutospacing="1" w:after="100" w:afterAutospacing="1"/>
    </w:pPr>
    <w:rPr>
      <w:lang w:val="en-US"/>
    </w:rPr>
  </w:style>
  <w:style w:type="character" w:styleId="FollowedHyperlink">
    <w:name w:val="FollowedHyperlink"/>
    <w:basedOn w:val="DefaultParagraphFont"/>
    <w:semiHidden/>
    <w:unhideWhenUsed/>
    <w:rsid w:val="007637F2"/>
    <w:rPr>
      <w:color w:val="954F72" w:themeColor="followedHyperlink"/>
      <w:u w:val="single"/>
    </w:rPr>
  </w:style>
  <w:style w:type="character" w:styleId="UnresolvedMention">
    <w:name w:val="Unresolved Mention"/>
    <w:basedOn w:val="DefaultParagraphFont"/>
    <w:uiPriority w:val="99"/>
    <w:semiHidden/>
    <w:unhideWhenUsed/>
    <w:rsid w:val="004A4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286115">
      <w:bodyDiv w:val="1"/>
      <w:marLeft w:val="0"/>
      <w:marRight w:val="0"/>
      <w:marTop w:val="0"/>
      <w:marBottom w:val="0"/>
      <w:divBdr>
        <w:top w:val="none" w:sz="0" w:space="0" w:color="auto"/>
        <w:left w:val="none" w:sz="0" w:space="0" w:color="auto"/>
        <w:bottom w:val="none" w:sz="0" w:space="0" w:color="auto"/>
        <w:right w:val="none" w:sz="0" w:space="0" w:color="auto"/>
      </w:divBdr>
    </w:div>
    <w:div w:id="202147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aps.app.goo.gl/Qw9c3eDSNAK2Cyrv9"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mailto:supply.ethiopia@medecinsdumonde.net" TargetMode="External" Id="Rd7a2060af9c24e3b"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447C253FD93F49A0E46E8C2F6B3BB5" ma:contentTypeVersion="10" ma:contentTypeDescription="Crée un document." ma:contentTypeScope="" ma:versionID="fed64e401b0246a39bf571c20da0d3a4">
  <xsd:schema xmlns:xsd="http://www.w3.org/2001/XMLSchema" xmlns:xs="http://www.w3.org/2001/XMLSchema" xmlns:p="http://schemas.microsoft.com/office/2006/metadata/properties" xmlns:ns3="8c9bc503-8fe2-49f4-bc42-ad49823cb02b" xmlns:ns4="acb6e37d-8cb7-4716-85d3-1443b4526db8" targetNamespace="http://schemas.microsoft.com/office/2006/metadata/properties" ma:root="true" ma:fieldsID="03032271af67e0b340bbbfae501a9859" ns3:_="" ns4:_="">
    <xsd:import namespace="8c9bc503-8fe2-49f4-bc42-ad49823cb02b"/>
    <xsd:import namespace="acb6e37d-8cb7-4716-85d3-1443b4526d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bc503-8fe2-49f4-bc42-ad49823cb02b"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6e37d-8cb7-4716-85d3-1443b4526d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29043-0E9B-4010-BD70-2949C7F3AE8E}">
  <ds:schemaRefs>
    <ds:schemaRef ds:uri="http://schemas.microsoft.com/sharepoint/v3/contenttype/forms"/>
  </ds:schemaRefs>
</ds:datastoreItem>
</file>

<file path=customXml/itemProps2.xml><?xml version="1.0" encoding="utf-8"?>
<ds:datastoreItem xmlns:ds="http://schemas.openxmlformats.org/officeDocument/2006/customXml" ds:itemID="{94749853-3B95-4A55-B6F6-4134503B3924}">
  <ds:schemaRefs>
    <ds:schemaRef ds:uri="http://schemas.openxmlformats.org/officeDocument/2006/bibliography"/>
  </ds:schemaRefs>
</ds:datastoreItem>
</file>

<file path=customXml/itemProps3.xml><?xml version="1.0" encoding="utf-8"?>
<ds:datastoreItem xmlns:ds="http://schemas.openxmlformats.org/officeDocument/2006/customXml" ds:itemID="{73B4C30F-594F-44D8-B9CB-6E2EF783B2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534EED-E182-483A-B13A-34D336037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bc503-8fe2-49f4-bc42-ad49823cb02b"/>
    <ds:schemaRef ds:uri="acb6e37d-8cb7-4716-85d3-1443b4526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mt2x.com</dc:creator>
  <lastModifiedBy>Supply MDM Ethiopia</lastModifiedBy>
  <revision>3</revision>
  <lastPrinted>2020-02-06T05:57:00.0000000Z</lastPrinted>
  <dcterms:created xsi:type="dcterms:W3CDTF">2024-02-19T07:54:00.0000000Z</dcterms:created>
  <dcterms:modified xsi:type="dcterms:W3CDTF">2024-02-19T08:30:45.4971771Z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0x01010074447C253FD93F49A0E46E8C2F6B3BB5</vt:lpwstr>
  </property>
</Properties>
</file>